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84" w:rsidRPr="00BC795A" w:rsidRDefault="00243A51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A wave of </w:t>
      </w:r>
      <w:r w:rsidRPr="00BC795A">
        <w:rPr>
          <w:b/>
          <w:sz w:val="24"/>
        </w:rPr>
        <w:t>action potential</w:t>
      </w:r>
      <w:r w:rsidRPr="00BC795A">
        <w:rPr>
          <w:sz w:val="24"/>
        </w:rPr>
        <w:t xml:space="preserve"> travels along the </w:t>
      </w:r>
      <w:r w:rsidRPr="00BC795A">
        <w:rPr>
          <w:b/>
          <w:sz w:val="24"/>
        </w:rPr>
        <w:t>presynaptic neuron</w:t>
      </w:r>
      <w:r w:rsidRPr="00BC795A">
        <w:rPr>
          <w:sz w:val="24"/>
        </w:rPr>
        <w:t xml:space="preserve">, until it reaches the </w:t>
      </w:r>
      <w:r w:rsidRPr="00BC795A">
        <w:rPr>
          <w:b/>
          <w:sz w:val="24"/>
        </w:rPr>
        <w:t>synaptic end bulb</w:t>
      </w:r>
      <w:r w:rsidRPr="00BC795A">
        <w:rPr>
          <w:sz w:val="24"/>
        </w:rPr>
        <w:t xml:space="preserve">. </w:t>
      </w:r>
    </w:p>
    <w:p w:rsidR="00243A51" w:rsidRPr="00BC795A" w:rsidRDefault="00243A51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b/>
          <w:sz w:val="24"/>
        </w:rPr>
        <w:t>Depolarisation</w:t>
      </w:r>
      <w:r w:rsidRPr="00BC795A">
        <w:rPr>
          <w:sz w:val="24"/>
        </w:rPr>
        <w:t xml:space="preserve"> of the membrane at the synaptic end bulb causes the </w:t>
      </w:r>
      <w:r w:rsidRPr="00BC795A">
        <w:rPr>
          <w:b/>
          <w:sz w:val="24"/>
        </w:rPr>
        <w:t>Ca</w:t>
      </w:r>
      <w:r w:rsidRPr="00BC795A">
        <w:rPr>
          <w:b/>
          <w:sz w:val="24"/>
          <w:vertAlign w:val="superscript"/>
        </w:rPr>
        <w:t>2+</w:t>
      </w:r>
      <w:r w:rsidRPr="00BC795A">
        <w:rPr>
          <w:b/>
          <w:sz w:val="24"/>
        </w:rPr>
        <w:t xml:space="preserve"> channels to open</w:t>
      </w:r>
      <w:r w:rsidRPr="00BC795A">
        <w:rPr>
          <w:sz w:val="24"/>
        </w:rPr>
        <w:t xml:space="preserve">. </w:t>
      </w:r>
    </w:p>
    <w:p w:rsidR="00243A51" w:rsidRPr="00BC795A" w:rsidRDefault="00243A51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b/>
          <w:sz w:val="24"/>
        </w:rPr>
        <w:t>Ca</w:t>
      </w:r>
      <w:r w:rsidRPr="00BC795A">
        <w:rPr>
          <w:b/>
          <w:sz w:val="24"/>
          <w:vertAlign w:val="superscript"/>
        </w:rPr>
        <w:t>2+</w:t>
      </w:r>
      <w:r w:rsidRPr="00BC795A">
        <w:rPr>
          <w:b/>
          <w:sz w:val="24"/>
        </w:rPr>
        <w:t xml:space="preserve"> ions</w:t>
      </w:r>
      <w:r w:rsidRPr="00BC795A">
        <w:rPr>
          <w:sz w:val="24"/>
        </w:rPr>
        <w:t xml:space="preserve"> flow </w:t>
      </w:r>
      <w:r w:rsidRPr="00BC795A">
        <w:rPr>
          <w:b/>
          <w:sz w:val="24"/>
        </w:rPr>
        <w:t>into</w:t>
      </w:r>
      <w:r w:rsidRPr="00BC795A">
        <w:rPr>
          <w:sz w:val="24"/>
        </w:rPr>
        <w:t xml:space="preserve"> the presynaptic membrane.</w:t>
      </w:r>
    </w:p>
    <w:p w:rsidR="00243A51" w:rsidRPr="00BC795A" w:rsidRDefault="00243A51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b/>
          <w:sz w:val="24"/>
        </w:rPr>
        <w:t>Increase in Ca</w:t>
      </w:r>
      <w:r w:rsidRPr="00BC795A">
        <w:rPr>
          <w:b/>
          <w:sz w:val="24"/>
          <w:vertAlign w:val="superscript"/>
        </w:rPr>
        <w:t>2+</w:t>
      </w:r>
      <w:r w:rsidRPr="00BC795A">
        <w:rPr>
          <w:sz w:val="24"/>
        </w:rPr>
        <w:t xml:space="preserve"> inside the cell </w:t>
      </w:r>
      <w:r w:rsidRPr="00BC795A">
        <w:rPr>
          <w:b/>
          <w:sz w:val="24"/>
        </w:rPr>
        <w:t>activates vesicles</w:t>
      </w:r>
      <w:r w:rsidRPr="00BC795A">
        <w:rPr>
          <w:sz w:val="24"/>
        </w:rPr>
        <w:t xml:space="preserve"> containing the neurotransmitter.</w:t>
      </w:r>
    </w:p>
    <w:p w:rsidR="00945B1F" w:rsidRPr="00BC795A" w:rsidRDefault="00945B1F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Vesicles </w:t>
      </w:r>
      <w:r w:rsidRPr="00BC795A">
        <w:rPr>
          <w:b/>
          <w:sz w:val="24"/>
        </w:rPr>
        <w:t>fuse with membrane</w:t>
      </w:r>
      <w:r w:rsidRPr="00BC795A">
        <w:rPr>
          <w:sz w:val="24"/>
        </w:rPr>
        <w:t xml:space="preserve">, </w:t>
      </w:r>
      <w:r w:rsidRPr="00BC795A">
        <w:rPr>
          <w:b/>
          <w:sz w:val="24"/>
        </w:rPr>
        <w:t>releasing neurotransmitter</w:t>
      </w:r>
      <w:r w:rsidRPr="00BC795A">
        <w:rPr>
          <w:sz w:val="24"/>
        </w:rPr>
        <w:t xml:space="preserve"> </w:t>
      </w:r>
      <w:r w:rsidR="00ED5BBB" w:rsidRPr="00BC795A">
        <w:rPr>
          <w:sz w:val="24"/>
        </w:rPr>
        <w:t xml:space="preserve">(via exocytosis) </w:t>
      </w:r>
      <w:r w:rsidRPr="00BC795A">
        <w:rPr>
          <w:sz w:val="24"/>
        </w:rPr>
        <w:t xml:space="preserve">into </w:t>
      </w:r>
      <w:r w:rsidRPr="00BC795A">
        <w:rPr>
          <w:b/>
          <w:sz w:val="24"/>
        </w:rPr>
        <w:t>synaptic cleft</w:t>
      </w:r>
      <w:r w:rsidRPr="00BC795A">
        <w:rPr>
          <w:sz w:val="24"/>
        </w:rPr>
        <w:t xml:space="preserve">. </w:t>
      </w:r>
    </w:p>
    <w:p w:rsidR="00945B1F" w:rsidRPr="00BC795A" w:rsidRDefault="00945B1F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Neurotransmitter </w:t>
      </w:r>
      <w:r w:rsidRPr="00BC795A">
        <w:rPr>
          <w:b/>
          <w:sz w:val="24"/>
        </w:rPr>
        <w:t>diffuses</w:t>
      </w:r>
      <w:r w:rsidRPr="00BC795A">
        <w:rPr>
          <w:sz w:val="24"/>
        </w:rPr>
        <w:t xml:space="preserve"> across the synaptic cleft and </w:t>
      </w:r>
      <w:r w:rsidRPr="00BC795A">
        <w:rPr>
          <w:b/>
          <w:sz w:val="24"/>
        </w:rPr>
        <w:t>binds to a neurotransmitter receptor molecule (specific to neurotransmitter)</w:t>
      </w:r>
      <w:r w:rsidRPr="00BC795A">
        <w:rPr>
          <w:sz w:val="24"/>
        </w:rPr>
        <w:t xml:space="preserve"> on the </w:t>
      </w:r>
      <w:r w:rsidRPr="00BC795A">
        <w:rPr>
          <w:b/>
          <w:sz w:val="24"/>
        </w:rPr>
        <w:t>postsynaptic</w:t>
      </w:r>
      <w:r w:rsidRPr="00BC795A">
        <w:rPr>
          <w:sz w:val="24"/>
        </w:rPr>
        <w:t xml:space="preserve"> neuron. </w:t>
      </w:r>
    </w:p>
    <w:p w:rsidR="00945B1F" w:rsidRPr="00BC795A" w:rsidRDefault="00945B1F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Binding of neurotransmitter causes the receptor molecule to be </w:t>
      </w:r>
      <w:r w:rsidRPr="00BC795A">
        <w:rPr>
          <w:b/>
          <w:sz w:val="24"/>
        </w:rPr>
        <w:t>activated</w:t>
      </w:r>
      <w:r w:rsidRPr="00BC795A">
        <w:rPr>
          <w:sz w:val="24"/>
        </w:rPr>
        <w:t xml:space="preserve">. </w:t>
      </w:r>
      <w:r w:rsidR="00ED5BBB" w:rsidRPr="00BC795A">
        <w:rPr>
          <w:sz w:val="24"/>
        </w:rPr>
        <w:t xml:space="preserve">This </w:t>
      </w:r>
      <w:r w:rsidR="00ED5BBB" w:rsidRPr="00BC795A">
        <w:rPr>
          <w:b/>
          <w:sz w:val="24"/>
        </w:rPr>
        <w:t>causes an action potential in the postsynaptic neuron or stimulus for an effector (muscle or gland).</w:t>
      </w:r>
      <w:r w:rsidR="00ED5BBB" w:rsidRPr="00BC795A">
        <w:rPr>
          <w:sz w:val="24"/>
        </w:rPr>
        <w:t xml:space="preserve"> </w:t>
      </w:r>
    </w:p>
    <w:p w:rsidR="00ED5BBB" w:rsidRPr="00BC795A" w:rsidRDefault="00ED5BBB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Neurotransmitter molecules eventually </w:t>
      </w:r>
      <w:r w:rsidRPr="00BC795A">
        <w:rPr>
          <w:b/>
          <w:sz w:val="24"/>
        </w:rPr>
        <w:t>break loose</w:t>
      </w:r>
      <w:r w:rsidRPr="00BC795A">
        <w:rPr>
          <w:sz w:val="24"/>
        </w:rPr>
        <w:t xml:space="preserve"> from receptor molecule and </w:t>
      </w:r>
      <w:r w:rsidRPr="00BC795A">
        <w:rPr>
          <w:b/>
          <w:sz w:val="24"/>
        </w:rPr>
        <w:t>drift away</w:t>
      </w:r>
      <w:r w:rsidRPr="00BC795A">
        <w:rPr>
          <w:sz w:val="24"/>
        </w:rPr>
        <w:t xml:space="preserve"> (through synaptic cleft towards the presynaptic neuron).</w:t>
      </w:r>
    </w:p>
    <w:p w:rsidR="00ED5BBB" w:rsidRPr="00BC795A" w:rsidRDefault="00ED5BBB" w:rsidP="00243A51">
      <w:pPr>
        <w:pStyle w:val="ListParagraph"/>
        <w:numPr>
          <w:ilvl w:val="0"/>
          <w:numId w:val="1"/>
        </w:numPr>
        <w:rPr>
          <w:sz w:val="24"/>
        </w:rPr>
      </w:pPr>
      <w:r w:rsidRPr="00BC795A">
        <w:rPr>
          <w:sz w:val="24"/>
        </w:rPr>
        <w:t xml:space="preserve">The neurotransmitter is </w:t>
      </w:r>
      <w:r w:rsidRPr="00BC795A">
        <w:rPr>
          <w:b/>
          <w:sz w:val="24"/>
        </w:rPr>
        <w:t>deactivated by an enzyme</w:t>
      </w:r>
      <w:r w:rsidRPr="00BC795A">
        <w:rPr>
          <w:sz w:val="24"/>
        </w:rPr>
        <w:t xml:space="preserve"> in the synaptic cleft and is </w:t>
      </w:r>
      <w:r w:rsidRPr="00BC795A">
        <w:rPr>
          <w:b/>
          <w:sz w:val="24"/>
        </w:rPr>
        <w:t>reabsorbed (endocytosis)</w:t>
      </w:r>
      <w:r w:rsidRPr="00BC795A">
        <w:rPr>
          <w:sz w:val="24"/>
        </w:rPr>
        <w:t xml:space="preserve"> by the </w:t>
      </w:r>
      <w:r w:rsidRPr="00BC795A">
        <w:rPr>
          <w:b/>
          <w:sz w:val="24"/>
        </w:rPr>
        <w:t>presynaptic neuron to be reused</w:t>
      </w:r>
      <w:r w:rsidRPr="00BC795A">
        <w:rPr>
          <w:sz w:val="24"/>
        </w:rPr>
        <w:t xml:space="preserve">. </w:t>
      </w:r>
    </w:p>
    <w:p w:rsidR="00BC795A" w:rsidRPr="00BC795A" w:rsidRDefault="00BC795A" w:rsidP="00BC795A">
      <w:pPr>
        <w:rPr>
          <w:sz w:val="32"/>
        </w:rPr>
      </w:pPr>
      <w:bookmarkStart w:id="0" w:name="_GoBack"/>
      <w:bookmarkEnd w:id="0"/>
      <w:r>
        <w:rPr>
          <w:noProof/>
          <w:sz w:val="3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-67945</wp:posOffset>
            </wp:positionV>
            <wp:extent cx="5857875" cy="4392956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ap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39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795A" w:rsidRPr="00BC795A" w:rsidSect="00BC7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BC5"/>
    <w:multiLevelType w:val="hybridMultilevel"/>
    <w:tmpl w:val="2BF239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51"/>
    <w:rsid w:val="00243A51"/>
    <w:rsid w:val="00676984"/>
    <w:rsid w:val="00945B1F"/>
    <w:rsid w:val="00BC795A"/>
    <w:rsid w:val="00E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8E3D"/>
  <w15:chartTrackingRefBased/>
  <w15:docId w15:val="{FD937A96-D8BF-46E5-9C2A-AA7EDAF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E9679E49</Template>
  <TotalTime>44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3</cp:revision>
  <dcterms:created xsi:type="dcterms:W3CDTF">2020-02-25T03:43:00Z</dcterms:created>
  <dcterms:modified xsi:type="dcterms:W3CDTF">2020-02-25T06:43:00Z</dcterms:modified>
</cp:coreProperties>
</file>