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2A" w:rsidRPr="00B60B2A" w:rsidRDefault="00B60B2A" w:rsidP="00B60B2A">
      <w:pPr>
        <w:rPr>
          <w:b/>
          <w:sz w:val="28"/>
          <w:u w:val="single"/>
        </w:rPr>
      </w:pPr>
      <w:r w:rsidRPr="00B60B2A">
        <w:rPr>
          <w:b/>
          <w:sz w:val="28"/>
          <w:u w:val="single"/>
        </w:rPr>
        <w:t>ACCOUNTING EQUATION</w:t>
      </w:r>
    </w:p>
    <w:p w:rsidR="002961FA" w:rsidRPr="00B60B2A" w:rsidRDefault="002961FA" w:rsidP="002961FA">
      <w:pPr>
        <w:jc w:val="both"/>
        <w:rPr>
          <w:sz w:val="24"/>
          <w:szCs w:val="24"/>
        </w:rPr>
      </w:pPr>
      <w:r w:rsidRPr="00B60B2A">
        <w:rPr>
          <w:rFonts w:cs="Helvetica"/>
          <w:color w:val="333333"/>
          <w:sz w:val="24"/>
          <w:szCs w:val="24"/>
          <w:shd w:val="clear" w:color="auto" w:fill="FFFFFF"/>
        </w:rPr>
        <w:t>For each of the tran</w:t>
      </w:r>
      <w:r w:rsidRPr="00B60B2A">
        <w:rPr>
          <w:rFonts w:cs="Helvetica"/>
          <w:color w:val="333333"/>
          <w:sz w:val="24"/>
          <w:szCs w:val="24"/>
          <w:shd w:val="clear" w:color="auto" w:fill="FFFFFF"/>
        </w:rPr>
        <w:t xml:space="preserve">sactions in items </w:t>
      </w:r>
      <w:r w:rsidRPr="00B60B2A">
        <w:rPr>
          <w:rFonts w:cs="Helvetica"/>
          <w:color w:val="333333"/>
          <w:sz w:val="24"/>
          <w:szCs w:val="24"/>
          <w:shd w:val="clear" w:color="auto" w:fill="FFFFFF"/>
        </w:rPr>
        <w:t>indicate the two (or more) effects on the accounting equation of the business or company</w:t>
      </w:r>
      <w:r w:rsidRPr="00B60B2A">
        <w:rPr>
          <w:rFonts w:cs="Helvetica"/>
          <w:color w:val="333333"/>
          <w:sz w:val="24"/>
          <w:szCs w:val="24"/>
          <w:shd w:val="clear" w:color="auto" w:fill="FFFFFF"/>
        </w:rPr>
        <w:t xml:space="preserve">. </w:t>
      </w:r>
    </w:p>
    <w:p w:rsidR="002961FA" w:rsidRPr="00B60B2A" w:rsidRDefault="002961F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2008"/>
        <w:gridCol w:w="2025"/>
        <w:gridCol w:w="1956"/>
      </w:tblGrid>
      <w:tr w:rsidR="002961FA" w:rsidRPr="00B60B2A" w:rsidTr="002961F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The owner invests personal cash in the business.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2961FA">
            <w:pPr>
              <w:jc w:val="left"/>
              <w:rPr>
                <w:sz w:val="24"/>
                <w:szCs w:val="24"/>
              </w:rPr>
            </w:pPr>
          </w:p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2.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The owner withdraws cash from the business for personal use.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</w:p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3.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The company receives cash from a bank loan.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</w:p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4.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The company repays the bank that had lent money to the company.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</w:p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5.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The company purchases equipment with its cash.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</w:p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6.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The owner contributes his/her personal truck to the business.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</w:p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7.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The company purchases a significant amount of supplies on credit.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</w:p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8.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The company purchases land by paying half in cash and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a loan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 for the other half.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</w:p>
          <w:p w:rsidR="00B60B2A" w:rsidRDefault="00B60B2A" w:rsidP="006E7B91">
            <w:pPr>
              <w:jc w:val="left"/>
              <w:rPr>
                <w:sz w:val="24"/>
                <w:szCs w:val="24"/>
              </w:rPr>
            </w:pPr>
          </w:p>
          <w:p w:rsidR="00B60B2A" w:rsidRDefault="00B60B2A" w:rsidP="006E7B91">
            <w:pPr>
              <w:jc w:val="left"/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B60B2A" w:rsidRDefault="00B60B2A" w:rsidP="006E7B91">
            <w:pPr>
              <w:jc w:val="left"/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B60B2A" w:rsidRPr="00B60B2A" w:rsidRDefault="00B60B2A" w:rsidP="006E7B91">
            <w:pPr>
              <w:jc w:val="left"/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</w:pP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lastRenderedPageBreak/>
              <w:t>Company X provides consulting services to Client Q in May. Company X bills Client Q in May for the agreed upon amount of $5,000. The sales invoice shows that the amount will be due in June.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 Answer the questions 9 to 12. </w:t>
            </w:r>
          </w:p>
          <w:p w:rsidR="00B60B2A" w:rsidRPr="00B60B2A" w:rsidRDefault="00B60B2A" w:rsidP="006E7B91">
            <w:pPr>
              <w:jc w:val="left"/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</w:pP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9.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In May, Company X records the transaction by a debit to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Accounts Receivable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for $5,000 and a credit to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60B2A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Revenues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for $5,000. What is the effect of this entry upon the accounting equation for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Company X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?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lastRenderedPageBreak/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0"/>
                <w:szCs w:val="20"/>
              </w:rPr>
            </w:pPr>
          </w:p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10.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In June, Company X receives the $5,000. What is the effect on the accounting equation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and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which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account</w:t>
            </w:r>
            <w:r w:rsidR="00431173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s </w:t>
            </w:r>
            <w:bookmarkStart w:id="0" w:name="_GoBack"/>
            <w:bookmarkEnd w:id="0"/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are affected at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Company X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2961F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2961FA" w:rsidRPr="00B60B2A" w:rsidRDefault="002961F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0"/>
                <w:szCs w:val="20"/>
              </w:rPr>
            </w:pPr>
          </w:p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11.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What is the effect on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Client Q's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accounting equation in May when Client Q records the transaction as a debit to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Consultant Expense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for $5,000 and a credit to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Accounts Payable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for $5,000?</w:t>
            </w:r>
          </w:p>
        </w:tc>
      </w:tr>
      <w:tr w:rsidR="00B60B2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0"/>
                <w:szCs w:val="20"/>
              </w:rPr>
            </w:pPr>
          </w:p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12. 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What is the effect on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Client Q's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accounting equation in June when Client Q remits the $5,000? Also, which</w:t>
            </w:r>
            <w:r w:rsidRPr="00B60B2A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</w:t>
            </w:r>
            <w:r w:rsidRPr="00B60B2A">
              <w:rPr>
                <w:rFonts w:cs="Helvetica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ccounts</w:t>
            </w:r>
            <w:r w:rsidRPr="00B60B2A">
              <w:rPr>
                <w:rStyle w:val="apple-converted-space"/>
                <w:rFonts w:cs="Helvetic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will be involved?</w:t>
            </w:r>
            <w:r w:rsidRPr="00B60B2A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60B2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Assets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Liabilities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  <w:tr w:rsidR="00B60B2A" w:rsidRPr="00B60B2A" w:rsidTr="00B60B2A">
        <w:trPr>
          <w:trHeight w:val="7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Owner’s Equity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Increase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B60B2A" w:rsidRPr="00B60B2A" w:rsidRDefault="00B60B2A" w:rsidP="006E7B91">
            <w:pPr>
              <w:jc w:val="left"/>
              <w:rPr>
                <w:sz w:val="24"/>
                <w:szCs w:val="24"/>
              </w:rPr>
            </w:pPr>
            <w:r w:rsidRPr="00B60B2A">
              <w:rPr>
                <w:sz w:val="24"/>
                <w:szCs w:val="24"/>
              </w:rPr>
              <w:t xml:space="preserve">No Effect </w:t>
            </w:r>
          </w:p>
        </w:tc>
      </w:tr>
    </w:tbl>
    <w:p w:rsidR="00B60B2A" w:rsidRPr="00B60B2A" w:rsidRDefault="00B60B2A" w:rsidP="00B60B2A">
      <w:pPr>
        <w:pStyle w:val="NoSpacing"/>
        <w:rPr>
          <w:rFonts w:asciiTheme="minorHAnsi" w:hAnsiTheme="minorHAnsi"/>
          <w:sz w:val="20"/>
          <w:szCs w:val="20"/>
        </w:rPr>
      </w:pPr>
    </w:p>
    <w:p w:rsidR="00B60B2A" w:rsidRPr="00B60B2A" w:rsidRDefault="00B60B2A" w:rsidP="00B60B2A">
      <w:pPr>
        <w:pStyle w:val="NoSpacing"/>
        <w:rPr>
          <w:rFonts w:asciiTheme="minorHAnsi" w:hAnsiTheme="minorHAnsi" w:cs="Segoe UI"/>
          <w:sz w:val="24"/>
          <w:szCs w:val="24"/>
        </w:rPr>
      </w:pPr>
      <w:r w:rsidRPr="00B60B2A">
        <w:rPr>
          <w:rFonts w:asciiTheme="minorHAnsi" w:hAnsiTheme="minorHAnsi"/>
          <w:sz w:val="24"/>
          <w:szCs w:val="24"/>
        </w:rPr>
        <w:t xml:space="preserve">13. </w:t>
      </w:r>
      <w:r w:rsidRPr="00B60B2A">
        <w:rPr>
          <w:rFonts w:asciiTheme="minorHAnsi" w:hAnsiTheme="minorHAnsi" w:cs="Segoe UI"/>
          <w:sz w:val="24"/>
          <w:szCs w:val="24"/>
        </w:rPr>
        <w:t>Fill in the missing figures in the following accounting equations: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2366"/>
        <w:gridCol w:w="496"/>
        <w:gridCol w:w="2721"/>
        <w:gridCol w:w="508"/>
        <w:gridCol w:w="2773"/>
      </w:tblGrid>
      <w:tr w:rsidR="00B60B2A" w:rsidRPr="00B60B2A" w:rsidTr="00B60B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pStyle w:val="NoSpacing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Assets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Liabilities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=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Owner’s Equity </w:t>
            </w:r>
          </w:p>
        </w:tc>
      </w:tr>
      <w:tr w:rsidR="00B60B2A" w:rsidRPr="00B60B2A" w:rsidTr="00B60B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18,600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6,600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=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B60B2A" w:rsidRPr="00B60B2A" w:rsidTr="00B60B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1,160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=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10,100</w:t>
            </w:r>
          </w:p>
        </w:tc>
      </w:tr>
      <w:tr w:rsidR="00B60B2A" w:rsidRPr="00B60B2A" w:rsidTr="00B60B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6,700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=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3,200</w:t>
            </w:r>
          </w:p>
        </w:tc>
      </w:tr>
      <w:tr w:rsidR="00B60B2A" w:rsidRPr="00B60B2A" w:rsidTr="00B60B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21,000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=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8,000</w:t>
            </w:r>
          </w:p>
        </w:tc>
      </w:tr>
      <w:tr w:rsidR="00B60B2A" w:rsidRPr="00B60B2A" w:rsidTr="00B60B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150,000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80,000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=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B60B2A" w:rsidRPr="00B60B2A" w:rsidTr="00B60B2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18,000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b/>
                <w:sz w:val="24"/>
                <w:szCs w:val="24"/>
              </w:rPr>
              <w:t>=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pStyle w:val="NoSpacing"/>
              <w:jc w:val="right"/>
              <w:rPr>
                <w:rFonts w:asciiTheme="minorHAnsi" w:hAnsiTheme="minorHAnsi" w:cs="Segoe UI"/>
                <w:sz w:val="24"/>
                <w:szCs w:val="24"/>
              </w:rPr>
            </w:pPr>
            <w:r w:rsidRPr="00B60B2A">
              <w:rPr>
                <w:rFonts w:asciiTheme="minorHAnsi" w:hAnsiTheme="minorHAnsi" w:cs="Segoe UI"/>
                <w:sz w:val="24"/>
                <w:szCs w:val="24"/>
              </w:rPr>
              <w:t>320,000</w:t>
            </w:r>
          </w:p>
        </w:tc>
      </w:tr>
    </w:tbl>
    <w:p w:rsidR="00B60B2A" w:rsidRPr="00B60B2A" w:rsidRDefault="00B60B2A" w:rsidP="00B60B2A">
      <w:pPr>
        <w:jc w:val="left"/>
        <w:rPr>
          <w:rFonts w:cs="Segoe UI"/>
          <w:sz w:val="20"/>
          <w:szCs w:val="20"/>
        </w:rPr>
      </w:pPr>
    </w:p>
    <w:p w:rsidR="00B60B2A" w:rsidRPr="00B60B2A" w:rsidRDefault="00B60B2A" w:rsidP="00B60B2A">
      <w:pPr>
        <w:jc w:val="left"/>
        <w:rPr>
          <w:rFonts w:cs="Segoe UI"/>
          <w:sz w:val="24"/>
        </w:rPr>
      </w:pPr>
      <w:r w:rsidRPr="00B60B2A">
        <w:rPr>
          <w:rFonts w:cs="Segoe UI"/>
          <w:sz w:val="24"/>
          <w:szCs w:val="24"/>
        </w:rPr>
        <w:t>14.</w:t>
      </w:r>
      <w:r w:rsidRPr="00B60B2A">
        <w:rPr>
          <w:rFonts w:cs="Segoe UI"/>
          <w:sz w:val="28"/>
        </w:rPr>
        <w:t xml:space="preserve"> </w:t>
      </w:r>
      <w:r w:rsidRPr="00B60B2A">
        <w:rPr>
          <w:rFonts w:cs="Segoe UI"/>
          <w:sz w:val="24"/>
        </w:rPr>
        <w:t xml:space="preserve">From the following list of assets and liabilities provided by Ace Gardening Services you are required to calculate the owner’s equity. </w:t>
      </w:r>
    </w:p>
    <w:tbl>
      <w:tblPr>
        <w:tblStyle w:val="TableGrid"/>
        <w:tblW w:w="9273" w:type="dxa"/>
        <w:tblLook w:val="04A0" w:firstRow="1" w:lastRow="0" w:firstColumn="1" w:lastColumn="0" w:noHBand="0" w:noVBand="1"/>
      </w:tblPr>
      <w:tblGrid>
        <w:gridCol w:w="3653"/>
        <w:gridCol w:w="1179"/>
        <w:gridCol w:w="3286"/>
        <w:gridCol w:w="1155"/>
      </w:tblGrid>
      <w:tr w:rsidR="00B60B2A" w:rsidRPr="00B60B2A" w:rsidTr="00B60B2A">
        <w:trPr>
          <w:trHeight w:val="27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b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b/>
                <w:sz w:val="24"/>
                <w:szCs w:val="24"/>
                <w:lang w:eastAsia="ja-JP"/>
              </w:rPr>
              <w:t xml:space="preserve">Assets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b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b/>
                <w:sz w:val="24"/>
                <w:szCs w:val="24"/>
                <w:lang w:eastAsia="ja-JP"/>
              </w:rPr>
              <w:t xml:space="preserve">Liabilities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</w:p>
        </w:tc>
      </w:tr>
      <w:tr w:rsidR="00B60B2A" w:rsidRPr="00B60B2A" w:rsidTr="00B60B2A">
        <w:trPr>
          <w:trHeight w:val="27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Cash at bank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3,000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 xml:space="preserve">Accounts payable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8,500</w:t>
            </w:r>
          </w:p>
        </w:tc>
      </w:tr>
      <w:tr w:rsidR="00B60B2A" w:rsidRPr="00B60B2A" w:rsidTr="00B60B2A">
        <w:trPr>
          <w:trHeight w:val="289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Motor Vehicle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22,000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Loan from ANZ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4,000</w:t>
            </w:r>
          </w:p>
        </w:tc>
      </w:tr>
      <w:tr w:rsidR="00B60B2A" w:rsidRPr="00B60B2A" w:rsidTr="00B60B2A">
        <w:trPr>
          <w:trHeight w:val="27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Trailer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7,000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 xml:space="preserve">TOTAL LIABILITIES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b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b/>
                <w:sz w:val="24"/>
                <w:szCs w:val="24"/>
                <w:lang w:eastAsia="ja-JP"/>
              </w:rPr>
              <w:t>12,500</w:t>
            </w:r>
          </w:p>
        </w:tc>
      </w:tr>
      <w:tr w:rsidR="00B60B2A" w:rsidRPr="00B60B2A" w:rsidTr="00B60B2A">
        <w:trPr>
          <w:trHeight w:val="27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Inventory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4,500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b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b/>
                <w:sz w:val="24"/>
                <w:szCs w:val="24"/>
                <w:lang w:eastAsia="ja-JP"/>
              </w:rPr>
              <w:t>Equity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</w:p>
        </w:tc>
      </w:tr>
      <w:tr w:rsidR="00B60B2A" w:rsidRPr="00B60B2A" w:rsidTr="00B60B2A">
        <w:trPr>
          <w:trHeight w:val="27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rPr>
                <w:rFonts w:cs="Segoe UI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Capital???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</w:p>
        </w:tc>
      </w:tr>
      <w:tr w:rsidR="00B60B2A" w:rsidRPr="00B60B2A" w:rsidTr="00B60B2A">
        <w:trPr>
          <w:trHeight w:val="7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sz w:val="24"/>
                <w:szCs w:val="24"/>
                <w:lang w:eastAsia="ja-JP"/>
              </w:rPr>
              <w:t>TOTAL ASSETS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b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b/>
                <w:sz w:val="24"/>
                <w:szCs w:val="24"/>
                <w:lang w:eastAsia="ja-JP"/>
              </w:rPr>
              <w:t>36,500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2A" w:rsidRPr="00B60B2A" w:rsidRDefault="00B60B2A">
            <w:pPr>
              <w:rPr>
                <w:rFonts w:cs="Segoe UI"/>
                <w:sz w:val="24"/>
                <w:szCs w:val="24"/>
                <w:lang w:eastAsia="ja-JP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2A" w:rsidRPr="00B60B2A" w:rsidRDefault="00B60B2A">
            <w:pPr>
              <w:rPr>
                <w:rFonts w:cs="Segoe UI"/>
                <w:b/>
                <w:sz w:val="24"/>
                <w:szCs w:val="24"/>
                <w:lang w:eastAsia="ja-JP"/>
              </w:rPr>
            </w:pPr>
            <w:r w:rsidRPr="00B60B2A">
              <w:rPr>
                <w:rFonts w:cs="Segoe UI"/>
                <w:b/>
                <w:sz w:val="24"/>
                <w:szCs w:val="24"/>
                <w:lang w:eastAsia="ja-JP"/>
              </w:rPr>
              <w:t>36,500</w:t>
            </w:r>
          </w:p>
        </w:tc>
      </w:tr>
    </w:tbl>
    <w:p w:rsidR="00B60B2A" w:rsidRDefault="00B60B2A" w:rsidP="00B60B2A">
      <w:pPr>
        <w:jc w:val="left"/>
      </w:pPr>
    </w:p>
    <w:sectPr w:rsidR="00B60B2A" w:rsidSect="00A106D6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06E4C"/>
    <w:multiLevelType w:val="hybridMultilevel"/>
    <w:tmpl w:val="AE8A50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FA"/>
    <w:rsid w:val="002961FA"/>
    <w:rsid w:val="00431173"/>
    <w:rsid w:val="004C6D38"/>
    <w:rsid w:val="00A106D6"/>
    <w:rsid w:val="00B6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0B2A"/>
  </w:style>
  <w:style w:type="paragraph" w:styleId="NoSpacing">
    <w:name w:val="No Spacing"/>
    <w:uiPriority w:val="1"/>
    <w:qFormat/>
    <w:rsid w:val="00B60B2A"/>
    <w:pPr>
      <w:jc w:val="left"/>
    </w:pPr>
    <w:rPr>
      <w:rFonts w:ascii="Segoe UI" w:hAnsi="Segoe UI"/>
    </w:rPr>
  </w:style>
  <w:style w:type="paragraph" w:styleId="ListParagraph">
    <w:name w:val="List Paragraph"/>
    <w:basedOn w:val="Normal"/>
    <w:uiPriority w:val="34"/>
    <w:qFormat/>
    <w:rsid w:val="00B60B2A"/>
    <w:pPr>
      <w:ind w:left="720"/>
      <w:contextualSpacing/>
      <w:jc w:val="left"/>
    </w:pPr>
    <w:rPr>
      <w:rFonts w:eastAsia="MS Mincho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0B2A"/>
  </w:style>
  <w:style w:type="paragraph" w:styleId="NoSpacing">
    <w:name w:val="No Spacing"/>
    <w:uiPriority w:val="1"/>
    <w:qFormat/>
    <w:rsid w:val="00B60B2A"/>
    <w:pPr>
      <w:jc w:val="left"/>
    </w:pPr>
    <w:rPr>
      <w:rFonts w:ascii="Segoe UI" w:hAnsi="Segoe UI"/>
    </w:rPr>
  </w:style>
  <w:style w:type="paragraph" w:styleId="ListParagraph">
    <w:name w:val="List Paragraph"/>
    <w:basedOn w:val="Normal"/>
    <w:uiPriority w:val="34"/>
    <w:qFormat/>
    <w:rsid w:val="00B60B2A"/>
    <w:pPr>
      <w:ind w:left="720"/>
      <w:contextualSpacing/>
      <w:jc w:val="left"/>
    </w:pPr>
    <w:rPr>
      <w:rFonts w:eastAsia="MS Mincho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2016-05-01T12:09:00Z</dcterms:created>
  <dcterms:modified xsi:type="dcterms:W3CDTF">2016-05-01T12:31:00Z</dcterms:modified>
</cp:coreProperties>
</file>