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2E" w:rsidRPr="007A702E" w:rsidRDefault="007A702E" w:rsidP="007A702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Word Bank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 xml:space="preserve">Immune system 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Broken-up Pathogen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Protection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Antibodies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 xml:space="preserve">External Barrier 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Non – Specific Internal Response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B Cells (white blood cells)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Skin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Weakened Pathogen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 xml:space="preserve">Second Line of Defence 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Fever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Memory Cells</w:t>
      </w:r>
    </w:p>
    <w:p w:rsidR="007A702E" w:rsidRDefault="007A702E" w:rsidP="007A702E">
      <w:pPr>
        <w:rPr>
          <w:b/>
          <w:sz w:val="21"/>
        </w:rPr>
      </w:pPr>
      <w:r>
        <w:rPr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13D23A14" wp14:editId="030ACF89">
            <wp:simplePos x="0" y="0"/>
            <wp:positionH relativeFrom="column">
              <wp:posOffset>-481965</wp:posOffset>
            </wp:positionH>
            <wp:positionV relativeFrom="paragraph">
              <wp:posOffset>513080</wp:posOffset>
            </wp:positionV>
            <wp:extent cx="7471410" cy="5425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02E">
        <w:rPr>
          <w:b/>
          <w:sz w:val="21"/>
        </w:rPr>
        <w:t>White Blood Cells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lastRenderedPageBreak/>
        <w:t>Phagocytotic cells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Engluf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Phagosome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Specific Internal Responses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Phagocytosis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Blood Clotting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Vaccines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Dead Pathogen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Clump Together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 xml:space="preserve">Faster </w:t>
      </w:r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Mucus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 xml:space="preserve">Immune Response </w:t>
      </w:r>
    </w:p>
    <w:p w:rsid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Inflammation</w:t>
      </w:r>
      <w:bookmarkStart w:id="0" w:name="_GoBack"/>
      <w:bookmarkEnd w:id="0"/>
    </w:p>
    <w:p w:rsidR="007A702E" w:rsidRPr="007A702E" w:rsidRDefault="007A702E" w:rsidP="007A702E">
      <w:pPr>
        <w:rPr>
          <w:b/>
          <w:sz w:val="21"/>
        </w:rPr>
      </w:pPr>
      <w:r w:rsidRPr="007A702E">
        <w:rPr>
          <w:b/>
          <w:sz w:val="21"/>
        </w:rPr>
        <w:t>Invading pathogens</w:t>
      </w:r>
    </w:p>
    <w:sectPr w:rsidR="007A702E" w:rsidRPr="007A702E" w:rsidSect="007A702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E"/>
    <w:rsid w:val="00010C85"/>
    <w:rsid w:val="007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98627DB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2</cp:revision>
  <dcterms:created xsi:type="dcterms:W3CDTF">2017-08-23T06:36:00Z</dcterms:created>
  <dcterms:modified xsi:type="dcterms:W3CDTF">2017-08-23T06:45:00Z</dcterms:modified>
</cp:coreProperties>
</file>