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ED" w:rsidRDefault="00721783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5233670</wp:posOffset>
            </wp:positionV>
            <wp:extent cx="11277600" cy="4541429"/>
            <wp:effectExtent l="0" t="0" r="0" b="0"/>
            <wp:wrapSquare wrapText="bothSides"/>
            <wp:docPr id="2" name="Picture 2" descr="Image result for enzyme lock and key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nzyme lock and key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0" cy="454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381000</wp:posOffset>
            </wp:positionV>
            <wp:extent cx="11163300" cy="4279265"/>
            <wp:effectExtent l="0" t="0" r="0" b="0"/>
            <wp:wrapSquare wrapText="bothSides"/>
            <wp:docPr id="1" name="Picture 1" descr="Image result for enzyme lock and key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nzyme lock and key dia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0" cy="427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22ED" w:rsidSect="00721783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83"/>
    <w:rsid w:val="00721783"/>
    <w:rsid w:val="0095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DAC60-7CE0-423D-A8FF-88BBB41E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8753AF85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JOHANSEN Rebecca [Rossmoyne Senior High School]</dc:creator>
  <cp:keywords/>
  <dc:description/>
  <cp:lastModifiedBy>JOHANSEN Rebecca [Rossmoyne Senior High School]</cp:lastModifiedBy>
  <cp:revision>1</cp:revision>
  <dcterms:created xsi:type="dcterms:W3CDTF">2019-02-26T00:38:00Z</dcterms:created>
  <dcterms:modified xsi:type="dcterms:W3CDTF">2019-02-26T00:41:00Z</dcterms:modified>
</cp:coreProperties>
</file>