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BEA" w:rsidRDefault="00725754" w:rsidP="00725754">
      <w:pPr>
        <w:jc w:val="center"/>
        <w:rPr>
          <w:b/>
          <w:sz w:val="36"/>
        </w:rPr>
      </w:pPr>
      <w:r w:rsidRPr="00725754">
        <w:rPr>
          <w:b/>
          <w:sz w:val="36"/>
        </w:rPr>
        <w:t>Properties of solids, liquids and gases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2410"/>
        <w:gridCol w:w="2276"/>
        <w:gridCol w:w="2198"/>
        <w:gridCol w:w="2199"/>
        <w:gridCol w:w="2199"/>
      </w:tblGrid>
      <w:tr w:rsidR="00725754" w:rsidTr="00725754">
        <w:tc>
          <w:tcPr>
            <w:tcW w:w="1838" w:type="dxa"/>
          </w:tcPr>
          <w:p w:rsidR="00725754" w:rsidRPr="00725754" w:rsidRDefault="00725754" w:rsidP="00725754">
            <w:pPr>
              <w:rPr>
                <w:b/>
                <w:sz w:val="24"/>
              </w:rPr>
            </w:pPr>
            <w:r w:rsidRPr="00725754">
              <w:rPr>
                <w:b/>
                <w:sz w:val="24"/>
              </w:rPr>
              <w:t>State of Matter</w:t>
            </w:r>
          </w:p>
        </w:tc>
        <w:tc>
          <w:tcPr>
            <w:tcW w:w="2268" w:type="dxa"/>
          </w:tcPr>
          <w:p w:rsidR="00725754" w:rsidRPr="00725754" w:rsidRDefault="00725754" w:rsidP="00725754">
            <w:pPr>
              <w:rPr>
                <w:b/>
                <w:sz w:val="24"/>
              </w:rPr>
            </w:pPr>
            <w:r w:rsidRPr="00725754">
              <w:rPr>
                <w:b/>
                <w:sz w:val="24"/>
              </w:rPr>
              <w:t>Relative particle distance</w:t>
            </w:r>
          </w:p>
        </w:tc>
        <w:tc>
          <w:tcPr>
            <w:tcW w:w="2410" w:type="dxa"/>
          </w:tcPr>
          <w:p w:rsidR="00725754" w:rsidRPr="00725754" w:rsidRDefault="00725754" w:rsidP="00725754">
            <w:pPr>
              <w:rPr>
                <w:b/>
                <w:sz w:val="24"/>
              </w:rPr>
            </w:pPr>
            <w:r w:rsidRPr="00725754">
              <w:rPr>
                <w:b/>
                <w:sz w:val="24"/>
              </w:rPr>
              <w:t>Flowing/Pouring ability</w:t>
            </w:r>
          </w:p>
        </w:tc>
        <w:tc>
          <w:tcPr>
            <w:tcW w:w="2276" w:type="dxa"/>
          </w:tcPr>
          <w:p w:rsidR="00725754" w:rsidRPr="00725754" w:rsidRDefault="00725754" w:rsidP="00725754">
            <w:pPr>
              <w:rPr>
                <w:b/>
                <w:sz w:val="24"/>
              </w:rPr>
            </w:pPr>
            <w:r w:rsidRPr="00725754">
              <w:rPr>
                <w:b/>
                <w:sz w:val="24"/>
              </w:rPr>
              <w:t>Shape and volume</w:t>
            </w:r>
          </w:p>
        </w:tc>
        <w:tc>
          <w:tcPr>
            <w:tcW w:w="2198" w:type="dxa"/>
          </w:tcPr>
          <w:p w:rsidR="00725754" w:rsidRPr="00725754" w:rsidRDefault="00725754" w:rsidP="00725754">
            <w:pPr>
              <w:rPr>
                <w:b/>
                <w:sz w:val="24"/>
              </w:rPr>
            </w:pPr>
            <w:r w:rsidRPr="00725754">
              <w:rPr>
                <w:b/>
                <w:sz w:val="24"/>
              </w:rPr>
              <w:t>Diffusion possible?</w:t>
            </w:r>
          </w:p>
        </w:tc>
        <w:tc>
          <w:tcPr>
            <w:tcW w:w="2199" w:type="dxa"/>
          </w:tcPr>
          <w:p w:rsidR="00725754" w:rsidRPr="00725754" w:rsidRDefault="00725754" w:rsidP="00725754">
            <w:pPr>
              <w:rPr>
                <w:b/>
                <w:sz w:val="24"/>
              </w:rPr>
            </w:pPr>
            <w:r w:rsidRPr="00725754">
              <w:rPr>
                <w:b/>
                <w:sz w:val="24"/>
              </w:rPr>
              <w:t>Compressibility</w:t>
            </w:r>
          </w:p>
        </w:tc>
        <w:tc>
          <w:tcPr>
            <w:tcW w:w="2199" w:type="dxa"/>
          </w:tcPr>
          <w:p w:rsidR="00725754" w:rsidRPr="00725754" w:rsidRDefault="00725754" w:rsidP="00725754">
            <w:pPr>
              <w:rPr>
                <w:b/>
                <w:sz w:val="24"/>
              </w:rPr>
            </w:pPr>
            <w:r w:rsidRPr="00725754">
              <w:rPr>
                <w:b/>
                <w:sz w:val="24"/>
              </w:rPr>
              <w:t>Density</w:t>
            </w:r>
          </w:p>
        </w:tc>
      </w:tr>
      <w:tr w:rsidR="00725754" w:rsidTr="00725754">
        <w:tc>
          <w:tcPr>
            <w:tcW w:w="1838" w:type="dxa"/>
          </w:tcPr>
          <w:p w:rsidR="00725754" w:rsidRPr="00725754" w:rsidRDefault="00725754" w:rsidP="00725754">
            <w:pPr>
              <w:rPr>
                <w:b/>
                <w:sz w:val="24"/>
              </w:rPr>
            </w:pPr>
            <w:r w:rsidRPr="00725754">
              <w:rPr>
                <w:b/>
                <w:sz w:val="24"/>
              </w:rPr>
              <w:t>Solid</w:t>
            </w:r>
          </w:p>
        </w:tc>
        <w:tc>
          <w:tcPr>
            <w:tcW w:w="2268" w:type="dxa"/>
          </w:tcPr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</w:tc>
        <w:tc>
          <w:tcPr>
            <w:tcW w:w="2276" w:type="dxa"/>
          </w:tcPr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</w:tc>
        <w:tc>
          <w:tcPr>
            <w:tcW w:w="2198" w:type="dxa"/>
          </w:tcPr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</w:tc>
        <w:tc>
          <w:tcPr>
            <w:tcW w:w="2199" w:type="dxa"/>
          </w:tcPr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</w:tc>
        <w:tc>
          <w:tcPr>
            <w:tcW w:w="2199" w:type="dxa"/>
          </w:tcPr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</w:tc>
      </w:tr>
      <w:tr w:rsidR="00725754" w:rsidTr="00725754">
        <w:tc>
          <w:tcPr>
            <w:tcW w:w="1838" w:type="dxa"/>
          </w:tcPr>
          <w:p w:rsidR="00725754" w:rsidRPr="00725754" w:rsidRDefault="00725754" w:rsidP="00725754">
            <w:pPr>
              <w:rPr>
                <w:b/>
                <w:sz w:val="24"/>
              </w:rPr>
            </w:pPr>
            <w:r w:rsidRPr="00725754">
              <w:rPr>
                <w:b/>
                <w:sz w:val="24"/>
              </w:rPr>
              <w:t>Liquid</w:t>
            </w:r>
          </w:p>
        </w:tc>
        <w:tc>
          <w:tcPr>
            <w:tcW w:w="2268" w:type="dxa"/>
          </w:tcPr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</w:tc>
        <w:tc>
          <w:tcPr>
            <w:tcW w:w="2276" w:type="dxa"/>
          </w:tcPr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</w:tc>
        <w:tc>
          <w:tcPr>
            <w:tcW w:w="2198" w:type="dxa"/>
          </w:tcPr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</w:tc>
        <w:tc>
          <w:tcPr>
            <w:tcW w:w="2199" w:type="dxa"/>
          </w:tcPr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</w:tc>
        <w:tc>
          <w:tcPr>
            <w:tcW w:w="2199" w:type="dxa"/>
          </w:tcPr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</w:tc>
      </w:tr>
      <w:tr w:rsidR="00725754" w:rsidTr="00725754">
        <w:tc>
          <w:tcPr>
            <w:tcW w:w="1838" w:type="dxa"/>
          </w:tcPr>
          <w:p w:rsidR="00725754" w:rsidRPr="00725754" w:rsidRDefault="00725754" w:rsidP="00725754">
            <w:pPr>
              <w:rPr>
                <w:b/>
                <w:sz w:val="24"/>
              </w:rPr>
            </w:pPr>
            <w:r w:rsidRPr="00725754">
              <w:rPr>
                <w:b/>
                <w:sz w:val="24"/>
              </w:rPr>
              <w:t>Gas</w:t>
            </w:r>
          </w:p>
        </w:tc>
        <w:tc>
          <w:tcPr>
            <w:tcW w:w="2268" w:type="dxa"/>
          </w:tcPr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</w:tc>
        <w:tc>
          <w:tcPr>
            <w:tcW w:w="2276" w:type="dxa"/>
          </w:tcPr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</w:tc>
        <w:tc>
          <w:tcPr>
            <w:tcW w:w="2198" w:type="dxa"/>
          </w:tcPr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</w:tc>
        <w:tc>
          <w:tcPr>
            <w:tcW w:w="2199" w:type="dxa"/>
          </w:tcPr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</w:tc>
        <w:tc>
          <w:tcPr>
            <w:tcW w:w="2199" w:type="dxa"/>
          </w:tcPr>
          <w:p w:rsidR="00725754" w:rsidRDefault="00725754" w:rsidP="00725754">
            <w:pPr>
              <w:spacing w:line="480" w:lineRule="auto"/>
              <w:rPr>
                <w:sz w:val="24"/>
              </w:rPr>
            </w:pPr>
          </w:p>
        </w:tc>
      </w:tr>
    </w:tbl>
    <w:p w:rsidR="00725754" w:rsidRPr="00725754" w:rsidRDefault="00725754" w:rsidP="00725754">
      <w:pPr>
        <w:rPr>
          <w:sz w:val="24"/>
        </w:rPr>
      </w:pPr>
    </w:p>
    <w:sectPr w:rsidR="00725754" w:rsidRPr="00725754" w:rsidSect="007257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54"/>
    <w:rsid w:val="003A4BEA"/>
    <w:rsid w:val="0072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CED23"/>
  <w15:chartTrackingRefBased/>
  <w15:docId w15:val="{EA8E300F-6278-44FE-959C-AF60EEF4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5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5B7517E3</Template>
  <TotalTime>20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1</cp:revision>
  <cp:lastPrinted>2019-07-22T04:10:00Z</cp:lastPrinted>
  <dcterms:created xsi:type="dcterms:W3CDTF">2019-07-22T03:58:00Z</dcterms:created>
  <dcterms:modified xsi:type="dcterms:W3CDTF">2019-07-22T04:24:00Z</dcterms:modified>
</cp:coreProperties>
</file>