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AF" w:rsidRPr="008E0FAF" w:rsidRDefault="008E0FAF" w:rsidP="008E0FAF">
      <w:pPr>
        <w:tabs>
          <w:tab w:val="center" w:pos="4153"/>
          <w:tab w:val="right" w:pos="8306"/>
        </w:tabs>
        <w:spacing w:after="0" w:line="240" w:lineRule="auto"/>
        <w:jc w:val="center"/>
        <w:rPr>
          <w:rFonts w:ascii="Times New Roman" w:eastAsia="Times New Roman" w:hAnsi="Times New Roman" w:cs="Times New Roman"/>
          <w:sz w:val="24"/>
          <w:szCs w:val="24"/>
          <w:lang w:eastAsia="en-AU"/>
        </w:rPr>
      </w:pPr>
      <w:r w:rsidRPr="008E0FAF">
        <w:rPr>
          <w:rFonts w:ascii="Times New Roman" w:eastAsia="Times New Roman" w:hAnsi="Times New Roman" w:cs="Times New Roman"/>
          <w:noProof/>
          <w:sz w:val="24"/>
          <w:szCs w:val="24"/>
          <w:lang w:eastAsia="en-AU"/>
        </w:rPr>
        <w:drawing>
          <wp:inline distT="0" distB="0" distL="0" distR="0" wp14:anchorId="5E93E769" wp14:editId="6B219ECD">
            <wp:extent cx="871855" cy="962025"/>
            <wp:effectExtent l="0" t="0" r="4445" b="9525"/>
            <wp:docPr id="1" name="Picture 1" descr="Rossmoy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moyn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855" cy="962025"/>
                    </a:xfrm>
                    <a:prstGeom prst="rect">
                      <a:avLst/>
                    </a:prstGeom>
                    <a:noFill/>
                    <a:ln>
                      <a:noFill/>
                    </a:ln>
                  </pic:spPr>
                </pic:pic>
              </a:graphicData>
            </a:graphic>
          </wp:inline>
        </w:drawing>
      </w:r>
    </w:p>
    <w:p w:rsidR="008E0FAF" w:rsidRPr="008E0FAF" w:rsidRDefault="008E0FAF" w:rsidP="008E0FAF">
      <w:pPr>
        <w:tabs>
          <w:tab w:val="center" w:pos="4153"/>
          <w:tab w:val="right" w:pos="8306"/>
        </w:tabs>
        <w:spacing w:after="0" w:line="240" w:lineRule="auto"/>
        <w:jc w:val="center"/>
        <w:rPr>
          <w:rFonts w:ascii="Times New Roman" w:eastAsia="Times New Roman" w:hAnsi="Times New Roman" w:cs="Times New Roman"/>
          <w:b/>
          <w:color w:val="999999"/>
          <w:sz w:val="24"/>
          <w:szCs w:val="24"/>
          <w:lang w:eastAsia="en-AU"/>
        </w:rPr>
      </w:pPr>
    </w:p>
    <w:p w:rsidR="008E0FAF" w:rsidRPr="008E0FAF" w:rsidRDefault="008E0FAF" w:rsidP="008E0FAF">
      <w:pPr>
        <w:spacing w:after="0" w:line="240" w:lineRule="auto"/>
        <w:rPr>
          <w:rFonts w:ascii="Times New Roman" w:eastAsia="Times New Roman" w:hAnsi="Times New Roman" w:cs="Times New Roman"/>
          <w:b/>
          <w:sz w:val="40"/>
          <w:szCs w:val="40"/>
          <w:lang w:eastAsia="en-AU"/>
        </w:rPr>
      </w:pPr>
    </w:p>
    <w:p w:rsidR="008E0FAF" w:rsidRPr="008E0FAF" w:rsidRDefault="008E0FAF" w:rsidP="008E0FAF">
      <w:pPr>
        <w:spacing w:after="0" w:line="240" w:lineRule="auto"/>
        <w:rPr>
          <w:rFonts w:ascii="Times New Roman" w:eastAsia="Times New Roman" w:hAnsi="Times New Roman" w:cs="Times New Roman"/>
          <w:sz w:val="24"/>
          <w:szCs w:val="24"/>
          <w:lang w:eastAsia="en-AU"/>
        </w:rPr>
      </w:pPr>
    </w:p>
    <w:p w:rsidR="008E0FAF" w:rsidRPr="008E0FAF" w:rsidRDefault="008E0FAF" w:rsidP="008E0FAF">
      <w:pPr>
        <w:spacing w:after="0" w:line="240" w:lineRule="auto"/>
        <w:jc w:val="center"/>
        <w:rPr>
          <w:rFonts w:ascii="Times New Roman" w:eastAsia="Times New Roman" w:hAnsi="Times New Roman" w:cs="Times New Roman"/>
          <w:b/>
          <w:sz w:val="32"/>
          <w:szCs w:val="32"/>
          <w:lang w:eastAsia="en-AU"/>
        </w:rPr>
      </w:pPr>
      <w:r w:rsidRPr="008E0FAF">
        <w:rPr>
          <w:rFonts w:ascii="Times New Roman" w:eastAsia="Times New Roman" w:hAnsi="Times New Roman" w:cs="Times New Roman"/>
          <w:b/>
          <w:sz w:val="32"/>
          <w:szCs w:val="32"/>
          <w:lang w:eastAsia="en-AU"/>
        </w:rPr>
        <w:t>COURSE BOOKLET</w:t>
      </w:r>
    </w:p>
    <w:p w:rsidR="008E0FAF" w:rsidRPr="008E0FAF" w:rsidRDefault="008E0FAF" w:rsidP="008E0FAF">
      <w:pPr>
        <w:spacing w:after="0" w:line="240" w:lineRule="auto"/>
        <w:jc w:val="center"/>
        <w:rPr>
          <w:rFonts w:ascii="Times New Roman" w:eastAsia="Times New Roman" w:hAnsi="Times New Roman" w:cs="Times New Roman"/>
          <w:b/>
          <w:sz w:val="32"/>
          <w:szCs w:val="32"/>
          <w:lang w:eastAsia="en-AU"/>
        </w:rPr>
      </w:pPr>
      <w:r w:rsidRPr="008E0FAF">
        <w:rPr>
          <w:rFonts w:ascii="Times New Roman" w:eastAsia="Times New Roman" w:hAnsi="Times New Roman" w:cs="Times New Roman"/>
          <w:b/>
          <w:sz w:val="32"/>
          <w:szCs w:val="32"/>
          <w:lang w:eastAsia="en-AU"/>
        </w:rPr>
        <w:t>11 LITERATURE ATAR</w:t>
      </w:r>
    </w:p>
    <w:p w:rsidR="008E0FAF" w:rsidRPr="008E0FAF" w:rsidRDefault="008E0FAF" w:rsidP="008E0FAF">
      <w:pPr>
        <w:spacing w:after="0" w:line="240" w:lineRule="auto"/>
        <w:jc w:val="center"/>
        <w:rPr>
          <w:rFonts w:ascii="Times New Roman" w:eastAsia="Times New Roman" w:hAnsi="Times New Roman" w:cs="Times New Roman"/>
          <w:b/>
          <w:sz w:val="32"/>
          <w:szCs w:val="32"/>
          <w:lang w:eastAsia="en-AU"/>
        </w:rPr>
      </w:pPr>
      <w:r>
        <w:rPr>
          <w:rFonts w:ascii="Times New Roman" w:eastAsia="Times New Roman" w:hAnsi="Times New Roman" w:cs="Times New Roman"/>
          <w:b/>
          <w:sz w:val="32"/>
          <w:szCs w:val="32"/>
          <w:lang w:eastAsia="en-AU"/>
        </w:rPr>
        <w:t>SEMESTER ONE 2017</w:t>
      </w:r>
    </w:p>
    <w:p w:rsidR="008E0FAF" w:rsidRPr="008E0FAF" w:rsidRDefault="008E0FAF" w:rsidP="008E0FAF">
      <w:pPr>
        <w:spacing w:after="0" w:line="240" w:lineRule="auto"/>
        <w:rPr>
          <w:rFonts w:ascii="Century Gothic" w:eastAsia="Times New Roman" w:hAnsi="Century Gothic" w:cs="Arial"/>
          <w:b/>
          <w:sz w:val="28"/>
          <w:szCs w:val="28"/>
          <w:lang w:eastAsia="en-AU"/>
        </w:rPr>
      </w:pPr>
    </w:p>
    <w:p w:rsidR="008E0FAF" w:rsidRPr="008E0FAF" w:rsidRDefault="008E0FAF" w:rsidP="008E0FAF">
      <w:pPr>
        <w:spacing w:after="0" w:line="240" w:lineRule="auto"/>
        <w:jc w:val="center"/>
        <w:rPr>
          <w:rFonts w:ascii="Century Gothic" w:eastAsia="Times New Roman" w:hAnsi="Century Gothic" w:cs="Arial"/>
          <w:b/>
          <w:sz w:val="28"/>
          <w:szCs w:val="28"/>
          <w:lang w:eastAsia="en-AU"/>
        </w:rPr>
      </w:pPr>
    </w:p>
    <w:p w:rsidR="008E0FAF" w:rsidRPr="008E0FAF" w:rsidRDefault="008E0FAF" w:rsidP="008E0FAF">
      <w:pPr>
        <w:spacing w:after="0" w:line="240" w:lineRule="auto"/>
        <w:jc w:val="center"/>
        <w:rPr>
          <w:rFonts w:ascii="Century Gothic" w:eastAsia="Times New Roman" w:hAnsi="Century Gothic" w:cs="Arial"/>
          <w:b/>
          <w:sz w:val="28"/>
          <w:szCs w:val="28"/>
          <w:lang w:eastAsia="en-AU"/>
        </w:rPr>
      </w:pPr>
    </w:p>
    <w:p w:rsidR="008E0FAF" w:rsidRPr="008E0FAF" w:rsidRDefault="008E0FAF" w:rsidP="008E0FAF">
      <w:pPr>
        <w:spacing w:after="0" w:line="240" w:lineRule="auto"/>
        <w:jc w:val="center"/>
        <w:rPr>
          <w:rFonts w:ascii="Century Gothic" w:eastAsia="Times New Roman" w:hAnsi="Century Gothic" w:cs="Arial"/>
          <w:b/>
          <w:sz w:val="28"/>
          <w:szCs w:val="28"/>
          <w:lang w:eastAsia="en-AU"/>
        </w:rPr>
      </w:pPr>
      <w:r w:rsidRPr="008E0FAF">
        <w:rPr>
          <w:rFonts w:ascii="Helvetica" w:eastAsia="Times New Roman" w:hAnsi="Helvetica" w:cs="Times New Roman"/>
          <w:noProof/>
          <w:color w:val="000000"/>
          <w:sz w:val="21"/>
          <w:szCs w:val="21"/>
          <w:lang w:eastAsia="en-AU"/>
        </w:rPr>
        <w:drawing>
          <wp:inline distT="0" distB="0" distL="0" distR="0" wp14:anchorId="03D621C0" wp14:editId="48D97F38">
            <wp:extent cx="3848100" cy="5153660"/>
            <wp:effectExtent l="0" t="0" r="0" b="8890"/>
            <wp:docPr id="2" name="Picture 2" descr="Nigel buchanane1 09 zebra plan-sponso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Nigel buchanane1 09 zebra plan-sponso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5153660"/>
                    </a:xfrm>
                    <a:prstGeom prst="rect">
                      <a:avLst/>
                    </a:prstGeom>
                    <a:noFill/>
                    <a:ln>
                      <a:noFill/>
                    </a:ln>
                  </pic:spPr>
                </pic:pic>
              </a:graphicData>
            </a:graphic>
          </wp:inline>
        </w:drawing>
      </w:r>
    </w:p>
    <w:p w:rsidR="008E0FAF" w:rsidRPr="008E0FAF" w:rsidRDefault="008E0FAF" w:rsidP="008E0FAF">
      <w:pPr>
        <w:spacing w:after="0" w:line="240" w:lineRule="auto"/>
        <w:jc w:val="center"/>
        <w:rPr>
          <w:rFonts w:ascii="Century Gothic" w:eastAsia="Times New Roman" w:hAnsi="Century Gothic" w:cs="Arial"/>
          <w:b/>
          <w:sz w:val="28"/>
          <w:szCs w:val="28"/>
          <w:lang w:eastAsia="en-AU"/>
        </w:rPr>
      </w:pPr>
    </w:p>
    <w:p w:rsidR="008E0FAF" w:rsidRPr="008E0FAF" w:rsidRDefault="008E0FAF" w:rsidP="008E0FAF">
      <w:pPr>
        <w:spacing w:after="0" w:line="240" w:lineRule="auto"/>
        <w:ind w:right="-62"/>
        <w:rPr>
          <w:rFonts w:ascii="Times New Roman" w:eastAsia="Times New Roman" w:hAnsi="Times New Roman" w:cs="Times New Roman"/>
          <w:sz w:val="24"/>
          <w:szCs w:val="24"/>
          <w:lang w:eastAsia="en-AU"/>
        </w:rPr>
      </w:pPr>
    </w:p>
    <w:p w:rsidR="008E0FAF" w:rsidRPr="008E0FAF" w:rsidRDefault="008E0FAF" w:rsidP="008E0FAF">
      <w:pPr>
        <w:spacing w:after="0" w:line="240" w:lineRule="auto"/>
        <w:ind w:right="-62"/>
        <w:rPr>
          <w:rFonts w:ascii="Times New Roman" w:eastAsia="Times New Roman" w:hAnsi="Times New Roman" w:cs="Times New Roman"/>
          <w:sz w:val="24"/>
          <w:szCs w:val="24"/>
          <w:lang w:eastAsia="en-AU"/>
        </w:rPr>
      </w:pPr>
    </w:p>
    <w:p w:rsidR="008E0FAF" w:rsidRPr="008E0FAF" w:rsidRDefault="008E0FAF" w:rsidP="008E0FAF">
      <w:pPr>
        <w:spacing w:after="0" w:line="240" w:lineRule="auto"/>
        <w:ind w:right="-62"/>
        <w:rPr>
          <w:rFonts w:ascii="Arial" w:eastAsia="Times New Roman" w:hAnsi="Arial" w:cs="Arial"/>
          <w:b/>
          <w:bCs/>
          <w:sz w:val="28"/>
          <w:szCs w:val="28"/>
          <w:lang w:eastAsia="en-AU"/>
        </w:rPr>
      </w:pPr>
      <w:r w:rsidRPr="008E0FAF">
        <w:rPr>
          <w:rFonts w:ascii="Arial" w:eastAsia="Times New Roman" w:hAnsi="Arial" w:cs="Arial"/>
          <w:b/>
          <w:bCs/>
          <w:sz w:val="28"/>
          <w:szCs w:val="28"/>
          <w:lang w:eastAsia="en-AU"/>
        </w:rPr>
        <w:lastRenderedPageBreak/>
        <w:t xml:space="preserve">              ATAR LITERATURE COURSE OF STUDY YEAR 11</w:t>
      </w:r>
    </w:p>
    <w:p w:rsidR="008E0FAF" w:rsidRPr="008E0FAF" w:rsidRDefault="008E0FAF" w:rsidP="008E0FAF">
      <w:pPr>
        <w:spacing w:after="0" w:line="240" w:lineRule="auto"/>
        <w:ind w:right="-62"/>
        <w:jc w:val="center"/>
        <w:rPr>
          <w:rFonts w:ascii="Arial" w:eastAsia="Times New Roman" w:hAnsi="Arial" w:cs="Arial"/>
          <w:b/>
          <w:bCs/>
          <w:sz w:val="28"/>
          <w:szCs w:val="28"/>
          <w:lang w:eastAsia="en-AU"/>
        </w:rPr>
      </w:pPr>
    </w:p>
    <w:p w:rsidR="008E0FAF" w:rsidRPr="008E0FAF" w:rsidRDefault="008E0FAF" w:rsidP="008E0FAF">
      <w:pPr>
        <w:spacing w:after="0" w:line="240" w:lineRule="auto"/>
        <w:ind w:right="-62"/>
        <w:jc w:val="center"/>
        <w:rPr>
          <w:rFonts w:ascii="Arial" w:eastAsia="Times New Roman" w:hAnsi="Arial" w:cs="Arial"/>
          <w:b/>
          <w:bCs/>
          <w:sz w:val="28"/>
          <w:szCs w:val="28"/>
          <w:lang w:eastAsia="en-AU"/>
        </w:rPr>
      </w:pPr>
      <w:r w:rsidRPr="008E0FAF">
        <w:rPr>
          <w:rFonts w:ascii="Arial" w:eastAsia="Times New Roman" w:hAnsi="Arial" w:cs="Arial"/>
          <w:b/>
          <w:bCs/>
          <w:sz w:val="28"/>
          <w:szCs w:val="28"/>
          <w:lang w:eastAsia="en-AU"/>
        </w:rPr>
        <w:t>ASSESSMENT TABLE</w:t>
      </w:r>
    </w:p>
    <w:p w:rsidR="008E0FAF" w:rsidRPr="008E0FAF" w:rsidRDefault="008E0FAF" w:rsidP="008E0FAF">
      <w:pPr>
        <w:spacing w:after="0" w:line="240" w:lineRule="auto"/>
        <w:ind w:right="-62"/>
        <w:jc w:val="center"/>
        <w:rPr>
          <w:rFonts w:ascii="Arial" w:eastAsia="Times New Roman" w:hAnsi="Arial" w:cs="Arial"/>
          <w:b/>
          <w:bCs/>
          <w:sz w:val="28"/>
          <w:szCs w:val="28"/>
          <w:lang w:eastAsia="en-AU"/>
        </w:rPr>
      </w:pPr>
    </w:p>
    <w:tbl>
      <w:tblPr>
        <w:tblpPr w:leftFromText="180" w:rightFromText="180" w:vertAnchor="page" w:horzAnchor="margin" w:tblpXSpec="center" w:tblpY="2881"/>
        <w:tblW w:w="5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67"/>
        <w:gridCol w:w="917"/>
        <w:gridCol w:w="1812"/>
        <w:gridCol w:w="724"/>
        <w:gridCol w:w="2344"/>
      </w:tblGrid>
      <w:tr w:rsidR="008E0FAF" w:rsidRPr="008E0FAF" w:rsidTr="008E0FAF">
        <w:trPr>
          <w:trHeight w:val="565"/>
        </w:trPr>
        <w:tc>
          <w:tcPr>
            <w:tcW w:w="2230" w:type="pct"/>
            <w:gridSpan w:val="2"/>
            <w:vAlign w:val="center"/>
          </w:tcPr>
          <w:p w:rsidR="008E0FAF" w:rsidRPr="008E0FAF" w:rsidRDefault="008E0FAF" w:rsidP="008E0FAF">
            <w:pPr>
              <w:spacing w:after="0" w:line="240" w:lineRule="auto"/>
              <w:ind w:right="-62"/>
              <w:jc w:val="center"/>
              <w:rPr>
                <w:rFonts w:ascii="Arial" w:eastAsia="Times New Roman" w:hAnsi="Arial" w:cs="Arial"/>
                <w:b/>
                <w:bCs/>
                <w:sz w:val="18"/>
                <w:szCs w:val="18"/>
                <w:lang w:eastAsia="en-AU"/>
              </w:rPr>
            </w:pPr>
          </w:p>
          <w:p w:rsidR="008E0FAF" w:rsidRPr="008E0FAF" w:rsidRDefault="008E0FAF" w:rsidP="008E0FAF">
            <w:pPr>
              <w:spacing w:after="0" w:line="240" w:lineRule="auto"/>
              <w:ind w:right="-62"/>
              <w:jc w:val="center"/>
              <w:rPr>
                <w:rFonts w:ascii="Arial" w:eastAsia="Times New Roman" w:hAnsi="Arial" w:cs="Arial"/>
                <w:b/>
                <w:bCs/>
                <w:sz w:val="18"/>
                <w:szCs w:val="18"/>
                <w:lang w:eastAsia="en-AU"/>
              </w:rPr>
            </w:pPr>
            <w:r w:rsidRPr="008E0FAF">
              <w:rPr>
                <w:rFonts w:ascii="Arial" w:eastAsia="Times New Roman" w:hAnsi="Arial" w:cs="Arial"/>
                <w:b/>
                <w:bCs/>
                <w:sz w:val="18"/>
                <w:szCs w:val="18"/>
                <w:lang w:eastAsia="en-AU"/>
              </w:rPr>
              <w:t xml:space="preserve">SCHOOL CURRICULUM AND ASSESSMENT AUTHORITY </w:t>
            </w:r>
          </w:p>
          <w:p w:rsidR="008E0FAF" w:rsidRPr="008E0FAF" w:rsidRDefault="008E0FAF" w:rsidP="008E0FAF">
            <w:pPr>
              <w:spacing w:after="0" w:line="240" w:lineRule="auto"/>
              <w:ind w:right="-62"/>
              <w:jc w:val="center"/>
              <w:rPr>
                <w:rFonts w:ascii="Arial" w:eastAsia="Times New Roman" w:hAnsi="Arial" w:cs="Arial"/>
                <w:b/>
                <w:bCs/>
                <w:sz w:val="18"/>
                <w:szCs w:val="18"/>
                <w:lang w:eastAsia="en-AU"/>
              </w:rPr>
            </w:pPr>
          </w:p>
        </w:tc>
        <w:tc>
          <w:tcPr>
            <w:tcW w:w="2770" w:type="pct"/>
            <w:gridSpan w:val="4"/>
            <w:shd w:val="clear" w:color="auto" w:fill="auto"/>
            <w:vAlign w:val="center"/>
          </w:tcPr>
          <w:p w:rsidR="008E0FAF" w:rsidRPr="008E0FAF" w:rsidRDefault="008E0FAF" w:rsidP="008E0FAF">
            <w:pPr>
              <w:spacing w:after="0" w:line="240" w:lineRule="auto"/>
              <w:jc w:val="center"/>
              <w:rPr>
                <w:rFonts w:ascii="Arial" w:eastAsia="Times New Roman" w:hAnsi="Arial" w:cs="Times New Roman"/>
                <w:b/>
                <w:bCs/>
                <w:sz w:val="18"/>
                <w:szCs w:val="24"/>
                <w:lang w:eastAsia="en-AU"/>
              </w:rPr>
            </w:pPr>
            <w:r w:rsidRPr="008E0FAF">
              <w:rPr>
                <w:rFonts w:ascii="Arial" w:eastAsia="Times New Roman" w:hAnsi="Arial" w:cs="Arial"/>
                <w:b/>
                <w:bCs/>
                <w:sz w:val="18"/>
                <w:szCs w:val="18"/>
                <w:lang w:eastAsia="en-AU"/>
              </w:rPr>
              <w:t xml:space="preserve">        ROSSMOYNE SENIOR HIGH SCHOOL</w:t>
            </w:r>
          </w:p>
        </w:tc>
      </w:tr>
      <w:tr w:rsidR="008E0FAF" w:rsidRPr="008E0FAF" w:rsidTr="008E0FAF">
        <w:trPr>
          <w:trHeight w:val="565"/>
        </w:trPr>
        <w:tc>
          <w:tcPr>
            <w:tcW w:w="430" w:type="pct"/>
          </w:tcPr>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 xml:space="preserve"> </w:t>
            </w:r>
          </w:p>
          <w:p w:rsidR="008E0FAF" w:rsidRPr="008E0FAF" w:rsidRDefault="008E0FAF" w:rsidP="008E0FAF">
            <w:pPr>
              <w:spacing w:after="0" w:line="240" w:lineRule="auto"/>
              <w:ind w:right="-62"/>
              <w:rPr>
                <w:rFonts w:ascii="Arial" w:eastAsia="Times New Roman" w:hAnsi="Arial" w:cs="Century Gothic"/>
                <w:b/>
                <w:bCs/>
                <w:sz w:val="16"/>
                <w:szCs w:val="16"/>
                <w:lang w:eastAsia="en-AU"/>
              </w:rPr>
            </w:pPr>
            <w:r w:rsidRPr="008E0FAF">
              <w:rPr>
                <w:rFonts w:ascii="Arial" w:eastAsia="Times New Roman" w:hAnsi="Arial" w:cs="Century Gothic"/>
                <w:b/>
                <w:bCs/>
                <w:sz w:val="16"/>
                <w:szCs w:val="16"/>
                <w:lang w:eastAsia="en-AU"/>
              </w:rPr>
              <w:t>SCASA</w:t>
            </w:r>
          </w:p>
        </w:tc>
        <w:tc>
          <w:tcPr>
            <w:tcW w:w="1800" w:type="pct"/>
            <w:vAlign w:val="center"/>
          </w:tcPr>
          <w:p w:rsidR="008E0FAF" w:rsidRPr="008E0FAF" w:rsidRDefault="008E0FAF" w:rsidP="008E0FAF">
            <w:pPr>
              <w:spacing w:after="0" w:line="240" w:lineRule="auto"/>
              <w:ind w:right="-62"/>
              <w:jc w:val="center"/>
              <w:rPr>
                <w:rFonts w:ascii="Arial" w:eastAsia="Times New Roman" w:hAnsi="Arial" w:cs="Century Gothic"/>
                <w:b/>
                <w:bCs/>
                <w:sz w:val="18"/>
                <w:szCs w:val="16"/>
                <w:lang w:eastAsia="en-AU"/>
              </w:rPr>
            </w:pPr>
            <w:r w:rsidRPr="008E0FAF">
              <w:rPr>
                <w:rFonts w:ascii="Arial" w:eastAsia="Times New Roman" w:hAnsi="Arial" w:cs="Century Gothic"/>
                <w:b/>
                <w:bCs/>
                <w:sz w:val="18"/>
                <w:szCs w:val="16"/>
                <w:lang w:eastAsia="en-AU"/>
              </w:rPr>
              <w:t>Type of assessment</w:t>
            </w:r>
          </w:p>
        </w:tc>
        <w:tc>
          <w:tcPr>
            <w:tcW w:w="438" w:type="pct"/>
            <w:vAlign w:val="center"/>
          </w:tcPr>
          <w:p w:rsidR="008E0FAF" w:rsidRPr="008E0FAF" w:rsidRDefault="008E0FAF" w:rsidP="008E0FAF">
            <w:pPr>
              <w:spacing w:after="0" w:line="240" w:lineRule="auto"/>
              <w:ind w:right="-62"/>
              <w:rPr>
                <w:rFonts w:ascii="Arial" w:eastAsia="Times New Roman" w:hAnsi="Arial" w:cs="Century Gothic"/>
                <w:b/>
                <w:bCs/>
                <w:sz w:val="16"/>
                <w:szCs w:val="16"/>
                <w:lang w:eastAsia="en-AU"/>
              </w:rPr>
            </w:pPr>
            <w:r w:rsidRPr="008E0FAF">
              <w:rPr>
                <w:rFonts w:ascii="Arial" w:eastAsia="Times New Roman" w:hAnsi="Arial" w:cs="Century Gothic"/>
                <w:b/>
                <w:bCs/>
                <w:sz w:val="16"/>
                <w:szCs w:val="16"/>
                <w:lang w:eastAsia="en-AU"/>
              </w:rPr>
              <w:t>RSHS</w:t>
            </w:r>
          </w:p>
        </w:tc>
        <w:tc>
          <w:tcPr>
            <w:tcW w:w="866" w:type="pct"/>
            <w:vAlign w:val="center"/>
          </w:tcPr>
          <w:p w:rsidR="008E0FAF" w:rsidRPr="008E0FAF" w:rsidRDefault="008E0FAF" w:rsidP="008E0FAF">
            <w:pPr>
              <w:spacing w:after="0" w:line="240" w:lineRule="auto"/>
              <w:ind w:right="-62"/>
              <w:jc w:val="center"/>
              <w:rPr>
                <w:rFonts w:ascii="Arial" w:eastAsia="Times New Roman" w:hAnsi="Arial" w:cs="Century Gothic"/>
                <w:b/>
                <w:bCs/>
                <w:sz w:val="18"/>
                <w:szCs w:val="16"/>
                <w:lang w:eastAsia="en-AU"/>
              </w:rPr>
            </w:pPr>
            <w:r w:rsidRPr="008E0FAF">
              <w:rPr>
                <w:rFonts w:ascii="Arial" w:eastAsia="Times New Roman" w:hAnsi="Arial" w:cs="Century Gothic"/>
                <w:b/>
                <w:bCs/>
                <w:sz w:val="18"/>
                <w:szCs w:val="16"/>
                <w:lang w:eastAsia="en-AU"/>
              </w:rPr>
              <w:t>Semester One</w:t>
            </w:r>
          </w:p>
        </w:tc>
        <w:tc>
          <w:tcPr>
            <w:tcW w:w="346" w:type="pct"/>
            <w:vAlign w:val="center"/>
          </w:tcPr>
          <w:p w:rsidR="008E0FAF" w:rsidRPr="008E0FAF" w:rsidRDefault="008E0FAF" w:rsidP="008E0FAF">
            <w:pPr>
              <w:spacing w:after="0" w:line="240" w:lineRule="auto"/>
              <w:ind w:right="-62"/>
              <w:jc w:val="center"/>
              <w:rPr>
                <w:rFonts w:ascii="Arial" w:eastAsia="Times New Roman" w:hAnsi="Arial" w:cs="Century Gothic"/>
                <w:b/>
                <w:bCs/>
                <w:sz w:val="18"/>
                <w:szCs w:val="16"/>
                <w:lang w:eastAsia="en-AU"/>
              </w:rPr>
            </w:pPr>
            <w:r w:rsidRPr="008E0FAF">
              <w:rPr>
                <w:rFonts w:ascii="Arial" w:eastAsia="Times New Roman" w:hAnsi="Arial" w:cs="Century Gothic"/>
                <w:b/>
                <w:bCs/>
                <w:sz w:val="16"/>
                <w:szCs w:val="16"/>
                <w:lang w:eastAsia="en-AU"/>
              </w:rPr>
              <w:t>RSHS</w:t>
            </w:r>
          </w:p>
        </w:tc>
        <w:tc>
          <w:tcPr>
            <w:tcW w:w="1120" w:type="pct"/>
            <w:vAlign w:val="center"/>
          </w:tcPr>
          <w:p w:rsidR="008E0FAF" w:rsidRPr="008E0FAF" w:rsidRDefault="008E0FAF" w:rsidP="008E0FAF">
            <w:pPr>
              <w:spacing w:after="0" w:line="240" w:lineRule="auto"/>
              <w:ind w:right="-62"/>
              <w:jc w:val="center"/>
              <w:rPr>
                <w:rFonts w:ascii="Arial" w:eastAsia="Times New Roman" w:hAnsi="Arial" w:cs="Century Gothic"/>
                <w:b/>
                <w:bCs/>
                <w:sz w:val="18"/>
                <w:szCs w:val="16"/>
                <w:lang w:eastAsia="en-AU"/>
              </w:rPr>
            </w:pPr>
            <w:r w:rsidRPr="008E0FAF">
              <w:rPr>
                <w:rFonts w:ascii="Arial" w:eastAsia="Times New Roman" w:hAnsi="Arial" w:cs="Century Gothic"/>
                <w:b/>
                <w:bCs/>
                <w:sz w:val="18"/>
                <w:szCs w:val="16"/>
                <w:lang w:eastAsia="en-AU"/>
              </w:rPr>
              <w:t>Semester Two</w:t>
            </w:r>
          </w:p>
        </w:tc>
      </w:tr>
      <w:tr w:rsidR="008E0FAF" w:rsidRPr="008E0FAF" w:rsidTr="008E0FAF">
        <w:trPr>
          <w:trHeight w:val="1407"/>
        </w:trPr>
        <w:tc>
          <w:tcPr>
            <w:tcW w:w="430" w:type="pct"/>
            <w:vAlign w:val="center"/>
          </w:tcPr>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10–30%</w:t>
            </w:r>
          </w:p>
        </w:tc>
        <w:tc>
          <w:tcPr>
            <w:tcW w:w="1800" w:type="pct"/>
          </w:tcPr>
          <w:p w:rsidR="008E0FAF" w:rsidRPr="008E0FAF" w:rsidRDefault="008E0FAF" w:rsidP="008E0FAF">
            <w:pPr>
              <w:spacing w:after="0" w:line="240" w:lineRule="auto"/>
              <w:ind w:right="-62"/>
              <w:rPr>
                <w:rFonts w:ascii="Arial" w:eastAsia="Times New Roman" w:hAnsi="Arial" w:cs="Century Gothic"/>
                <w:b/>
                <w:bCs/>
                <w:sz w:val="18"/>
                <w:szCs w:val="16"/>
                <w:lang w:eastAsia="en-AU"/>
              </w:rPr>
            </w:pPr>
          </w:p>
          <w:p w:rsidR="008E0FAF" w:rsidRPr="008E0FAF" w:rsidRDefault="008E0FAF" w:rsidP="008E0FAF">
            <w:pPr>
              <w:spacing w:after="0" w:line="240" w:lineRule="auto"/>
              <w:ind w:right="-62"/>
              <w:rPr>
                <w:rFonts w:ascii="Arial" w:eastAsia="Times New Roman" w:hAnsi="Arial" w:cs="Century Gothic"/>
                <w:b/>
                <w:bCs/>
                <w:sz w:val="18"/>
                <w:szCs w:val="16"/>
                <w:lang w:eastAsia="en-AU"/>
              </w:rPr>
            </w:pPr>
            <w:r w:rsidRPr="008E0FAF">
              <w:rPr>
                <w:rFonts w:ascii="Arial" w:eastAsia="Times New Roman" w:hAnsi="Arial" w:cs="Century Gothic"/>
                <w:b/>
                <w:bCs/>
                <w:sz w:val="18"/>
                <w:szCs w:val="16"/>
                <w:lang w:eastAsia="en-AU"/>
              </w:rPr>
              <w:t>Extended written response</w:t>
            </w: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This could include analytical, discursive and reflective responses in a number of forms: long essays, research assignments, feature articles or a collection of journal entries.</w:t>
            </w:r>
          </w:p>
        </w:tc>
        <w:tc>
          <w:tcPr>
            <w:tcW w:w="438" w:type="pct"/>
          </w:tcPr>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15%</w:t>
            </w:r>
          </w:p>
        </w:tc>
        <w:tc>
          <w:tcPr>
            <w:tcW w:w="866" w:type="pct"/>
          </w:tcPr>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
                <w:bCs/>
                <w:sz w:val="18"/>
                <w:szCs w:val="18"/>
              </w:rPr>
            </w:pPr>
            <w:r w:rsidRPr="008E0FAF">
              <w:rPr>
                <w:rFonts w:ascii="Arial" w:eastAsia="Times New Roman" w:hAnsi="Arial" w:cs="Century Gothic"/>
                <w:b/>
                <w:bCs/>
                <w:sz w:val="18"/>
                <w:szCs w:val="18"/>
              </w:rPr>
              <w:t>Task Two</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Long Essay</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Novel Study</w:t>
            </w:r>
          </w:p>
        </w:tc>
        <w:tc>
          <w:tcPr>
            <w:tcW w:w="346" w:type="pct"/>
          </w:tcPr>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15%</w:t>
            </w:r>
          </w:p>
        </w:tc>
        <w:tc>
          <w:tcPr>
            <w:tcW w:w="1120" w:type="pct"/>
          </w:tcPr>
          <w:p w:rsidR="008E0FAF" w:rsidRPr="008E0FAF" w:rsidRDefault="008E0FAF" w:rsidP="008E0FAF">
            <w:pPr>
              <w:spacing w:after="0" w:line="240" w:lineRule="auto"/>
              <w:ind w:right="-62"/>
              <w:rPr>
                <w:rFonts w:ascii="Arial" w:eastAsia="Times New Roman" w:hAnsi="Arial" w:cs="Century Gothic"/>
                <w:b/>
                <w:bCs/>
                <w:sz w:val="18"/>
                <w:szCs w:val="18"/>
              </w:rPr>
            </w:pPr>
            <w:r w:rsidRPr="008E0FAF">
              <w:rPr>
                <w:rFonts w:ascii="Arial" w:eastAsia="Times New Roman" w:hAnsi="Arial" w:cs="Century Gothic"/>
                <w:bCs/>
                <w:sz w:val="18"/>
                <w:szCs w:val="18"/>
                <w:lang w:eastAsia="en-AU"/>
              </w:rPr>
              <w:t xml:space="preserve">  </w:t>
            </w:r>
            <w:r w:rsidRPr="008E0FAF">
              <w:rPr>
                <w:rFonts w:ascii="Arial" w:eastAsia="Times New Roman" w:hAnsi="Arial" w:cs="Century Gothic"/>
                <w:b/>
                <w:bCs/>
                <w:sz w:val="18"/>
                <w:szCs w:val="18"/>
              </w:rPr>
              <w:t xml:space="preserve"> </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
                <w:bCs/>
                <w:sz w:val="18"/>
                <w:szCs w:val="18"/>
              </w:rPr>
              <w:t>Task Two</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Long Essay</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 xml:space="preserve">Intertextuality Study: On concepts and representation of power. </w:t>
            </w:r>
          </w:p>
        </w:tc>
      </w:tr>
      <w:tr w:rsidR="008E0FAF" w:rsidRPr="008E0FAF" w:rsidTr="008E0FAF">
        <w:trPr>
          <w:trHeight w:val="1782"/>
        </w:trPr>
        <w:tc>
          <w:tcPr>
            <w:tcW w:w="430" w:type="pct"/>
            <w:vAlign w:val="center"/>
          </w:tcPr>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30–50%</w:t>
            </w:r>
          </w:p>
        </w:tc>
        <w:tc>
          <w:tcPr>
            <w:tcW w:w="1800" w:type="pct"/>
          </w:tcPr>
          <w:p w:rsidR="008E0FAF" w:rsidRPr="008E0FAF" w:rsidRDefault="008E0FAF" w:rsidP="008E0FAF">
            <w:pPr>
              <w:spacing w:after="0" w:line="240" w:lineRule="auto"/>
              <w:ind w:right="-62"/>
              <w:rPr>
                <w:rFonts w:ascii="Arial" w:eastAsia="Times New Roman" w:hAnsi="Arial" w:cs="Century Gothic"/>
                <w:b/>
                <w:bCs/>
                <w:sz w:val="18"/>
                <w:szCs w:val="16"/>
                <w:lang w:eastAsia="en-AU"/>
              </w:rPr>
            </w:pPr>
          </w:p>
          <w:p w:rsidR="008E0FAF" w:rsidRPr="008E0FAF" w:rsidRDefault="008E0FAF" w:rsidP="008E0FAF">
            <w:pPr>
              <w:spacing w:after="0" w:line="240" w:lineRule="auto"/>
              <w:ind w:right="-62"/>
              <w:rPr>
                <w:rFonts w:ascii="Arial" w:eastAsia="Times New Roman" w:hAnsi="Arial" w:cs="Century Gothic"/>
                <w:b/>
                <w:bCs/>
                <w:sz w:val="18"/>
                <w:szCs w:val="16"/>
                <w:lang w:eastAsia="en-AU"/>
              </w:rPr>
            </w:pPr>
            <w:r w:rsidRPr="008E0FAF">
              <w:rPr>
                <w:rFonts w:ascii="Arial" w:eastAsia="Times New Roman" w:hAnsi="Arial" w:cs="Century Gothic"/>
                <w:b/>
                <w:bCs/>
                <w:sz w:val="18"/>
                <w:szCs w:val="16"/>
                <w:lang w:eastAsia="en-AU"/>
              </w:rPr>
              <w:t>Short written response</w:t>
            </w: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This could include analytical, discursive and reflective responses in a number of forms: short essays, close readings, short responses to a series of questions or individual journal entries.</w:t>
            </w:r>
          </w:p>
        </w:tc>
        <w:tc>
          <w:tcPr>
            <w:tcW w:w="438" w:type="pct"/>
          </w:tcPr>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35%</w:t>
            </w:r>
          </w:p>
        </w:tc>
        <w:tc>
          <w:tcPr>
            <w:tcW w:w="866" w:type="pct"/>
          </w:tcPr>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
                <w:bCs/>
                <w:sz w:val="18"/>
                <w:szCs w:val="18"/>
                <w:lang w:eastAsia="en-AU"/>
              </w:rPr>
            </w:pPr>
            <w:r w:rsidRPr="008E0FAF">
              <w:rPr>
                <w:rFonts w:ascii="Arial" w:eastAsia="Times New Roman" w:hAnsi="Arial" w:cs="Century Gothic"/>
                <w:b/>
                <w:bCs/>
                <w:sz w:val="18"/>
                <w:szCs w:val="18"/>
                <w:lang w:eastAsia="en-AU"/>
              </w:rPr>
              <w:t>Task One</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Short Essays</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Journal Entries</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Close Readings</w:t>
            </w:r>
          </w:p>
          <w:p w:rsidR="008E0FAF" w:rsidRPr="008E0FAF" w:rsidRDefault="008E0FAF" w:rsidP="008E0FAF">
            <w:pPr>
              <w:spacing w:after="0" w:line="240" w:lineRule="auto"/>
              <w:rPr>
                <w:rFonts w:ascii="Arial" w:eastAsia="Times New Roman" w:hAnsi="Arial" w:cs="Century Gothic"/>
                <w:i/>
                <w:sz w:val="18"/>
                <w:szCs w:val="18"/>
                <w:lang w:eastAsia="en-AU"/>
              </w:rPr>
            </w:pPr>
            <w:r w:rsidRPr="008E0FAF">
              <w:rPr>
                <w:rFonts w:ascii="Arial" w:eastAsia="Times New Roman" w:hAnsi="Arial" w:cs="Century Gothic"/>
                <w:i/>
                <w:sz w:val="18"/>
                <w:szCs w:val="18"/>
                <w:lang w:eastAsia="en-AU"/>
              </w:rPr>
              <w:t xml:space="preserve">The Scarlett Letter, </w:t>
            </w:r>
            <w:r w:rsidRPr="008E0FAF">
              <w:rPr>
                <w:rFonts w:ascii="Arial" w:eastAsia="Times New Roman" w:hAnsi="Arial" w:cs="Century Gothic"/>
                <w:sz w:val="18"/>
                <w:szCs w:val="18"/>
                <w:lang w:eastAsia="en-AU"/>
              </w:rPr>
              <w:t>Anglo-Asian poetry and</w:t>
            </w:r>
            <w:r w:rsidRPr="008E0FAF">
              <w:rPr>
                <w:rFonts w:ascii="Arial" w:eastAsia="Times New Roman" w:hAnsi="Arial" w:cs="Century Gothic"/>
                <w:i/>
                <w:sz w:val="18"/>
                <w:szCs w:val="18"/>
                <w:lang w:eastAsia="en-AU"/>
              </w:rPr>
              <w:t xml:space="preserve"> Medea</w:t>
            </w:r>
          </w:p>
        </w:tc>
        <w:tc>
          <w:tcPr>
            <w:tcW w:w="346" w:type="pct"/>
          </w:tcPr>
          <w:p w:rsidR="008E0FAF" w:rsidRPr="008E0FAF" w:rsidRDefault="008E0FAF" w:rsidP="008E0FAF">
            <w:pPr>
              <w:spacing w:after="0" w:line="240" w:lineRule="auto"/>
              <w:ind w:right="-62"/>
              <w:rPr>
                <w:rFonts w:ascii="Arial" w:eastAsia="Times New Roman" w:hAnsi="Arial" w:cs="Century Gothic"/>
                <w:bCs/>
                <w:sz w:val="18"/>
                <w:szCs w:val="18"/>
              </w:rPr>
            </w:pPr>
          </w:p>
          <w:p w:rsidR="008E0FAF" w:rsidRPr="008E0FAF" w:rsidRDefault="008E0FAF" w:rsidP="008E0FAF">
            <w:pPr>
              <w:spacing w:after="0" w:line="240" w:lineRule="auto"/>
              <w:ind w:right="-62"/>
              <w:rPr>
                <w:rFonts w:ascii="Arial" w:eastAsia="Times New Roman" w:hAnsi="Arial" w:cs="Century Gothic"/>
                <w:bCs/>
                <w:sz w:val="18"/>
                <w:szCs w:val="18"/>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30%</w:t>
            </w:r>
          </w:p>
        </w:tc>
        <w:tc>
          <w:tcPr>
            <w:tcW w:w="1120" w:type="pct"/>
          </w:tcPr>
          <w:p w:rsidR="008E0FAF" w:rsidRPr="008E0FAF" w:rsidRDefault="008E0FAF" w:rsidP="008E0FAF">
            <w:pPr>
              <w:spacing w:after="0" w:line="240" w:lineRule="auto"/>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
                <w:bCs/>
                <w:sz w:val="18"/>
                <w:szCs w:val="18"/>
                <w:lang w:eastAsia="en-AU"/>
              </w:rPr>
            </w:pPr>
            <w:r w:rsidRPr="008E0FAF">
              <w:rPr>
                <w:rFonts w:ascii="Arial" w:eastAsia="Times New Roman" w:hAnsi="Arial" w:cs="Century Gothic"/>
                <w:b/>
                <w:bCs/>
                <w:sz w:val="18"/>
                <w:szCs w:val="18"/>
                <w:lang w:eastAsia="en-AU"/>
              </w:rPr>
              <w:t>Task One</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Short Essays</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Journal Entries</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Close Readings</w:t>
            </w:r>
            <w:r w:rsidRPr="008E0FAF">
              <w:rPr>
                <w:rFonts w:ascii="Arial" w:eastAsia="Times New Roman" w:hAnsi="Arial" w:cs="Century Gothic"/>
                <w:b/>
                <w:bCs/>
                <w:sz w:val="18"/>
                <w:szCs w:val="18"/>
              </w:rPr>
              <w:t xml:space="preserve"> </w:t>
            </w:r>
          </w:p>
          <w:p w:rsidR="008E0FAF" w:rsidRPr="008E0FAF" w:rsidRDefault="008E0FAF" w:rsidP="008E0FAF">
            <w:pPr>
              <w:spacing w:after="0" w:line="240" w:lineRule="auto"/>
              <w:rPr>
                <w:rFonts w:ascii="Arial" w:eastAsia="Times New Roman" w:hAnsi="Arial" w:cs="Century Gothic"/>
                <w:i/>
                <w:sz w:val="18"/>
                <w:szCs w:val="18"/>
                <w:lang w:eastAsia="en-AU"/>
              </w:rPr>
            </w:pPr>
            <w:r w:rsidRPr="008E0FAF">
              <w:rPr>
                <w:rFonts w:ascii="Arial" w:eastAsia="Times New Roman" w:hAnsi="Arial" w:cs="Century Gothic"/>
                <w:sz w:val="18"/>
                <w:szCs w:val="18"/>
                <w:lang w:eastAsia="en-AU"/>
              </w:rPr>
              <w:t>William Blake</w:t>
            </w:r>
            <w:r w:rsidRPr="008E0FAF">
              <w:rPr>
                <w:rFonts w:ascii="Arial" w:eastAsia="Times New Roman" w:hAnsi="Arial" w:cs="Century Gothic"/>
                <w:i/>
                <w:sz w:val="18"/>
                <w:szCs w:val="18"/>
                <w:lang w:eastAsia="en-AU"/>
              </w:rPr>
              <w:t xml:space="preserve"> </w:t>
            </w:r>
            <w:r w:rsidRPr="008E0FAF">
              <w:rPr>
                <w:rFonts w:ascii="Arial" w:eastAsia="Times New Roman" w:hAnsi="Arial" w:cs="Century Gothic"/>
                <w:sz w:val="18"/>
                <w:szCs w:val="18"/>
                <w:lang w:eastAsia="en-AU"/>
              </w:rPr>
              <w:t xml:space="preserve">and </w:t>
            </w:r>
            <w:r w:rsidRPr="008E0FAF">
              <w:rPr>
                <w:rFonts w:ascii="Arial" w:eastAsia="Times New Roman" w:hAnsi="Arial" w:cs="Century Gothic"/>
                <w:i/>
                <w:sz w:val="18"/>
                <w:szCs w:val="18"/>
                <w:lang w:eastAsia="en-AU"/>
              </w:rPr>
              <w:t>The Crucible</w:t>
            </w:r>
          </w:p>
        </w:tc>
      </w:tr>
      <w:tr w:rsidR="008E0FAF" w:rsidRPr="008E0FAF" w:rsidTr="008E0FAF">
        <w:trPr>
          <w:trHeight w:val="567"/>
        </w:trPr>
        <w:tc>
          <w:tcPr>
            <w:tcW w:w="430" w:type="pct"/>
            <w:vAlign w:val="center"/>
          </w:tcPr>
          <w:p w:rsidR="008E0FAF" w:rsidRPr="008E0FAF" w:rsidRDefault="008E0FAF" w:rsidP="008E0FAF">
            <w:pPr>
              <w:spacing w:after="0" w:line="240" w:lineRule="auto"/>
              <w:ind w:right="-62"/>
              <w:rPr>
                <w:rFonts w:ascii="Arial" w:eastAsia="Times New Roman" w:hAnsi="Arial" w:cs="Arial"/>
                <w:bCs/>
                <w:sz w:val="18"/>
                <w:szCs w:val="16"/>
                <w:lang w:eastAsia="en-AU"/>
              </w:rPr>
            </w:pPr>
            <w:r w:rsidRPr="008E0FAF">
              <w:rPr>
                <w:rFonts w:ascii="Arial" w:eastAsia="Times New Roman" w:hAnsi="Arial" w:cs="Arial"/>
                <w:bCs/>
                <w:sz w:val="18"/>
                <w:szCs w:val="16"/>
                <w:lang w:eastAsia="en-AU"/>
              </w:rPr>
              <w:t>10–20%</w:t>
            </w:r>
          </w:p>
        </w:tc>
        <w:tc>
          <w:tcPr>
            <w:tcW w:w="1800" w:type="pct"/>
          </w:tcPr>
          <w:p w:rsidR="008E0FAF" w:rsidRPr="008E0FAF" w:rsidRDefault="008E0FAF" w:rsidP="008E0FAF">
            <w:pPr>
              <w:spacing w:after="0" w:line="240" w:lineRule="auto"/>
              <w:ind w:right="-62"/>
              <w:rPr>
                <w:rFonts w:ascii="Arial" w:eastAsia="Times New Roman" w:hAnsi="Arial" w:cs="Century Gothic"/>
                <w:b/>
                <w:bCs/>
                <w:sz w:val="18"/>
                <w:szCs w:val="16"/>
                <w:lang w:eastAsia="en-AU"/>
              </w:rPr>
            </w:pPr>
          </w:p>
          <w:p w:rsidR="008E0FAF" w:rsidRPr="008E0FAF" w:rsidRDefault="008E0FAF" w:rsidP="008E0FAF">
            <w:pPr>
              <w:spacing w:after="0" w:line="240" w:lineRule="auto"/>
              <w:ind w:right="-62"/>
              <w:rPr>
                <w:rFonts w:ascii="Arial" w:eastAsia="Times New Roman" w:hAnsi="Arial" w:cs="Century Gothic"/>
                <w:b/>
                <w:bCs/>
                <w:sz w:val="18"/>
                <w:szCs w:val="16"/>
                <w:lang w:eastAsia="en-AU"/>
              </w:rPr>
            </w:pPr>
            <w:r w:rsidRPr="008E0FAF">
              <w:rPr>
                <w:rFonts w:ascii="Arial" w:eastAsia="Times New Roman" w:hAnsi="Arial" w:cs="Century Gothic"/>
                <w:b/>
                <w:bCs/>
                <w:sz w:val="18"/>
                <w:szCs w:val="16"/>
                <w:lang w:eastAsia="en-AU"/>
              </w:rPr>
              <w:t>Creative production</w:t>
            </w:r>
          </w:p>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This could include writing in the three genres of poetry, prose and drama: poems, short stories or scripts.</w:t>
            </w: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The new course allows for the use of multimodal techniques (not just writing).</w:t>
            </w:r>
          </w:p>
        </w:tc>
        <w:tc>
          <w:tcPr>
            <w:tcW w:w="438" w:type="pct"/>
          </w:tcPr>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10%</w:t>
            </w:r>
          </w:p>
        </w:tc>
        <w:tc>
          <w:tcPr>
            <w:tcW w:w="866" w:type="pct"/>
          </w:tcPr>
          <w:p w:rsidR="008E0FAF" w:rsidRPr="008E0FAF" w:rsidRDefault="008E0FAF" w:rsidP="008E0FAF">
            <w:pPr>
              <w:spacing w:after="0" w:line="240" w:lineRule="auto"/>
              <w:ind w:right="-62"/>
              <w:rPr>
                <w:rFonts w:ascii="Arial" w:eastAsia="Times New Roman" w:hAnsi="Arial" w:cs="Century Gothic"/>
                <w:b/>
                <w:bCs/>
                <w:sz w:val="18"/>
                <w:szCs w:val="18"/>
                <w:lang w:eastAsia="en-AU"/>
              </w:rPr>
            </w:pPr>
          </w:p>
          <w:p w:rsidR="008E0FAF" w:rsidRPr="008E0FAF" w:rsidRDefault="008E0FAF" w:rsidP="008E0FAF">
            <w:pPr>
              <w:spacing w:after="0" w:line="240" w:lineRule="auto"/>
              <w:ind w:right="-62"/>
              <w:rPr>
                <w:rFonts w:ascii="Arial" w:eastAsia="Times New Roman" w:hAnsi="Arial" w:cs="Century Gothic"/>
                <w:b/>
                <w:bCs/>
                <w:sz w:val="18"/>
                <w:szCs w:val="18"/>
                <w:lang w:eastAsia="en-AU"/>
              </w:rPr>
            </w:pPr>
            <w:r w:rsidRPr="008E0FAF">
              <w:rPr>
                <w:rFonts w:ascii="Arial" w:eastAsia="Times New Roman" w:hAnsi="Arial" w:cs="Century Gothic"/>
                <w:b/>
                <w:bCs/>
                <w:sz w:val="18"/>
                <w:szCs w:val="18"/>
                <w:lang w:eastAsia="en-AU"/>
              </w:rPr>
              <w:t>Task Three</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
                <w:bCs/>
                <w:sz w:val="18"/>
                <w:szCs w:val="18"/>
                <w:lang w:eastAsia="en-AU"/>
              </w:rPr>
              <w:t>Create a modern tragedy.</w:t>
            </w:r>
            <w:r w:rsidRPr="008E0FAF">
              <w:rPr>
                <w:rFonts w:ascii="Arial" w:eastAsia="Times New Roman" w:hAnsi="Arial" w:cs="Century Gothic"/>
                <w:bCs/>
                <w:sz w:val="18"/>
                <w:szCs w:val="18"/>
                <w:lang w:eastAsia="en-AU"/>
              </w:rPr>
              <w:t xml:space="preserve"> Write a scene that represents the fall of a modern hero from prosperity into adversity.</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p>
        </w:tc>
        <w:tc>
          <w:tcPr>
            <w:tcW w:w="346" w:type="pct"/>
          </w:tcPr>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10%</w:t>
            </w:r>
          </w:p>
        </w:tc>
        <w:tc>
          <w:tcPr>
            <w:tcW w:w="1120" w:type="pct"/>
          </w:tcPr>
          <w:p w:rsidR="008E0FAF" w:rsidRPr="008E0FAF" w:rsidRDefault="008E0FAF" w:rsidP="008E0FAF">
            <w:pPr>
              <w:spacing w:after="0" w:line="240" w:lineRule="auto"/>
              <w:ind w:right="-62"/>
              <w:rPr>
                <w:rFonts w:ascii="Arial" w:eastAsia="Times New Roman" w:hAnsi="Arial" w:cs="Century Gothic"/>
                <w:b/>
                <w:bCs/>
                <w:sz w:val="18"/>
                <w:szCs w:val="18"/>
                <w:lang w:eastAsia="en-AU"/>
              </w:rPr>
            </w:pPr>
          </w:p>
          <w:p w:rsidR="008E0FAF" w:rsidRPr="008E0FAF" w:rsidRDefault="008E0FAF" w:rsidP="008E0FAF">
            <w:pPr>
              <w:spacing w:after="0" w:line="240" w:lineRule="auto"/>
              <w:ind w:right="-62"/>
              <w:rPr>
                <w:rFonts w:ascii="Arial" w:eastAsia="Times New Roman" w:hAnsi="Arial" w:cs="Century Gothic"/>
                <w:b/>
                <w:bCs/>
                <w:sz w:val="18"/>
                <w:szCs w:val="18"/>
                <w:lang w:eastAsia="en-AU"/>
              </w:rPr>
            </w:pPr>
            <w:r w:rsidRPr="008E0FAF">
              <w:rPr>
                <w:rFonts w:ascii="Arial" w:eastAsia="Times New Roman" w:hAnsi="Arial" w:cs="Century Gothic"/>
                <w:b/>
                <w:bCs/>
                <w:sz w:val="18"/>
                <w:szCs w:val="18"/>
                <w:lang w:eastAsia="en-AU"/>
              </w:rPr>
              <w:t>Task Three</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 xml:space="preserve">Write a short story/prose which addresses themes and issues of </w:t>
            </w:r>
          </w:p>
          <w:p w:rsidR="008E0FAF" w:rsidRPr="008E0FAF" w:rsidRDefault="008E0FAF" w:rsidP="008E0FAF">
            <w:pPr>
              <w:spacing w:after="0" w:line="240" w:lineRule="auto"/>
              <w:ind w:right="-62"/>
              <w:rPr>
                <w:rFonts w:ascii="Arial" w:eastAsia="Times New Roman" w:hAnsi="Arial" w:cs="Century Gothic"/>
                <w:bCs/>
                <w:i/>
                <w:sz w:val="18"/>
                <w:szCs w:val="18"/>
                <w:lang w:eastAsia="en-AU"/>
              </w:rPr>
            </w:pPr>
            <w:r w:rsidRPr="008E0FAF">
              <w:rPr>
                <w:rFonts w:ascii="Arial" w:eastAsia="Times New Roman" w:hAnsi="Arial" w:cs="Century Gothic"/>
                <w:bCs/>
                <w:i/>
                <w:sz w:val="18"/>
                <w:szCs w:val="18"/>
                <w:lang w:eastAsia="en-AU"/>
              </w:rPr>
              <w:t>Jasper Jones</w:t>
            </w:r>
          </w:p>
        </w:tc>
      </w:tr>
      <w:tr w:rsidR="008E0FAF" w:rsidRPr="008E0FAF" w:rsidTr="008E0FAF">
        <w:trPr>
          <w:trHeight w:val="567"/>
        </w:trPr>
        <w:tc>
          <w:tcPr>
            <w:tcW w:w="430" w:type="pct"/>
            <w:vAlign w:val="center"/>
          </w:tcPr>
          <w:p w:rsidR="008E0FAF" w:rsidRPr="008E0FAF" w:rsidRDefault="008E0FAF" w:rsidP="008E0FAF">
            <w:pPr>
              <w:spacing w:after="0" w:line="240" w:lineRule="auto"/>
              <w:ind w:right="-62"/>
              <w:rPr>
                <w:rFonts w:ascii="Arial" w:eastAsia="Times New Roman" w:hAnsi="Arial" w:cs="Arial"/>
                <w:bCs/>
                <w:sz w:val="18"/>
                <w:szCs w:val="16"/>
                <w:lang w:eastAsia="en-AU"/>
              </w:rPr>
            </w:pPr>
            <w:r w:rsidRPr="008E0FAF">
              <w:rPr>
                <w:rFonts w:ascii="Arial" w:eastAsia="Times New Roman" w:hAnsi="Arial" w:cs="Arial"/>
                <w:bCs/>
                <w:sz w:val="18"/>
                <w:szCs w:val="16"/>
                <w:lang w:eastAsia="en-AU"/>
              </w:rPr>
              <w:t>10–20%</w:t>
            </w:r>
          </w:p>
        </w:tc>
        <w:tc>
          <w:tcPr>
            <w:tcW w:w="1800" w:type="pct"/>
          </w:tcPr>
          <w:p w:rsidR="008E0FAF" w:rsidRPr="008E0FAF" w:rsidRDefault="008E0FAF" w:rsidP="008E0FAF">
            <w:pPr>
              <w:spacing w:after="0" w:line="240" w:lineRule="auto"/>
              <w:ind w:right="-62"/>
              <w:rPr>
                <w:rFonts w:ascii="Arial" w:eastAsia="Times New Roman" w:hAnsi="Arial" w:cs="Century Gothic"/>
                <w:b/>
                <w:bCs/>
                <w:sz w:val="18"/>
                <w:szCs w:val="16"/>
                <w:lang w:eastAsia="en-AU"/>
              </w:rPr>
            </w:pPr>
          </w:p>
          <w:p w:rsidR="008E0FAF" w:rsidRPr="008E0FAF" w:rsidRDefault="008E0FAF" w:rsidP="008E0FAF">
            <w:pPr>
              <w:spacing w:after="0" w:line="240" w:lineRule="auto"/>
              <w:ind w:right="-62"/>
              <w:rPr>
                <w:rFonts w:ascii="Arial" w:eastAsia="Times New Roman" w:hAnsi="Arial" w:cs="Century Gothic"/>
                <w:b/>
                <w:bCs/>
                <w:sz w:val="18"/>
                <w:szCs w:val="16"/>
                <w:lang w:eastAsia="en-AU"/>
              </w:rPr>
            </w:pPr>
            <w:r w:rsidRPr="008E0FAF">
              <w:rPr>
                <w:rFonts w:ascii="Arial" w:eastAsia="Times New Roman" w:hAnsi="Arial" w:cs="Century Gothic"/>
                <w:b/>
                <w:bCs/>
                <w:sz w:val="18"/>
                <w:szCs w:val="16"/>
                <w:lang w:eastAsia="en-AU"/>
              </w:rPr>
              <w:t xml:space="preserve">Oral </w:t>
            </w: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This could include oral work in a number of forms: speeches, tutorials, group discussions, panel discussions or performances such as role play or reader’s theatre.</w:t>
            </w:r>
          </w:p>
          <w:p w:rsidR="008E0FAF" w:rsidRPr="008E0FAF" w:rsidRDefault="008E0FAF" w:rsidP="008E0FAF">
            <w:pPr>
              <w:spacing w:after="0" w:line="240" w:lineRule="auto"/>
              <w:ind w:right="-62"/>
              <w:rPr>
                <w:rFonts w:ascii="Arial" w:eastAsia="Times New Roman" w:hAnsi="Arial" w:cs="Century Gothic"/>
                <w:bCs/>
                <w:sz w:val="18"/>
                <w:szCs w:val="16"/>
                <w:lang w:eastAsia="en-AU"/>
              </w:rPr>
            </w:pPr>
          </w:p>
        </w:tc>
        <w:tc>
          <w:tcPr>
            <w:tcW w:w="438" w:type="pct"/>
          </w:tcPr>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10%</w:t>
            </w:r>
          </w:p>
        </w:tc>
        <w:tc>
          <w:tcPr>
            <w:tcW w:w="866" w:type="pct"/>
          </w:tcPr>
          <w:p w:rsidR="008E0FAF" w:rsidRPr="008E0FAF" w:rsidRDefault="008E0FAF" w:rsidP="008E0FAF">
            <w:pPr>
              <w:spacing w:after="0" w:line="240" w:lineRule="auto"/>
              <w:ind w:right="-62"/>
              <w:rPr>
                <w:rFonts w:ascii="Arial" w:eastAsia="Times New Roman" w:hAnsi="Arial" w:cs="Century Gothic"/>
                <w:b/>
                <w:bCs/>
                <w:sz w:val="18"/>
                <w:szCs w:val="18"/>
                <w:lang w:eastAsia="en-AU"/>
              </w:rPr>
            </w:pPr>
          </w:p>
          <w:p w:rsidR="008E0FAF" w:rsidRPr="008E0FAF" w:rsidRDefault="008E0FAF" w:rsidP="008E0FAF">
            <w:pPr>
              <w:spacing w:after="0" w:line="240" w:lineRule="auto"/>
              <w:ind w:right="-62"/>
              <w:rPr>
                <w:rFonts w:ascii="Arial" w:eastAsia="Times New Roman" w:hAnsi="Arial" w:cs="Century Gothic"/>
                <w:b/>
                <w:bCs/>
                <w:sz w:val="18"/>
                <w:szCs w:val="18"/>
                <w:lang w:eastAsia="en-AU"/>
              </w:rPr>
            </w:pPr>
            <w:r w:rsidRPr="008E0FAF">
              <w:rPr>
                <w:rFonts w:ascii="Arial" w:eastAsia="Times New Roman" w:hAnsi="Arial" w:cs="Century Gothic"/>
                <w:b/>
                <w:bCs/>
                <w:sz w:val="18"/>
                <w:szCs w:val="18"/>
                <w:lang w:eastAsia="en-AU"/>
              </w:rPr>
              <w:t>Task Four</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 xml:space="preserve">Panel discussion on performance elements, issues and ideas </w:t>
            </w:r>
            <w:proofErr w:type="gramStart"/>
            <w:r w:rsidRPr="008E0FAF">
              <w:rPr>
                <w:rFonts w:ascii="Arial" w:eastAsia="Times New Roman" w:hAnsi="Arial" w:cs="Century Gothic"/>
                <w:bCs/>
                <w:sz w:val="18"/>
                <w:szCs w:val="18"/>
                <w:lang w:eastAsia="en-AU"/>
              </w:rPr>
              <w:t>raised</w:t>
            </w:r>
            <w:proofErr w:type="gramEnd"/>
            <w:r w:rsidRPr="008E0FAF">
              <w:rPr>
                <w:rFonts w:ascii="Arial" w:eastAsia="Times New Roman" w:hAnsi="Arial" w:cs="Century Gothic"/>
                <w:bCs/>
                <w:sz w:val="18"/>
                <w:szCs w:val="18"/>
                <w:lang w:eastAsia="en-AU"/>
              </w:rPr>
              <w:t xml:space="preserve"> in </w:t>
            </w:r>
            <w:r w:rsidRPr="008E0FAF">
              <w:rPr>
                <w:rFonts w:ascii="Arial" w:eastAsia="Times New Roman" w:hAnsi="Arial" w:cs="Century Gothic"/>
                <w:bCs/>
                <w:i/>
                <w:sz w:val="18"/>
                <w:szCs w:val="18"/>
                <w:lang w:eastAsia="en-AU"/>
              </w:rPr>
              <w:t>Medea</w:t>
            </w:r>
            <w:r w:rsidRPr="008E0FAF">
              <w:rPr>
                <w:rFonts w:ascii="Arial" w:eastAsia="Times New Roman" w:hAnsi="Arial" w:cs="Century Gothic"/>
                <w:bCs/>
                <w:sz w:val="18"/>
                <w:szCs w:val="18"/>
                <w:lang w:eastAsia="en-AU"/>
              </w:rPr>
              <w:t>. Make intertextual links to student selected poems.</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p>
        </w:tc>
        <w:tc>
          <w:tcPr>
            <w:tcW w:w="346" w:type="pct"/>
          </w:tcPr>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15%</w:t>
            </w:r>
          </w:p>
        </w:tc>
        <w:tc>
          <w:tcPr>
            <w:tcW w:w="1120" w:type="pct"/>
          </w:tcPr>
          <w:p w:rsidR="008E0FAF" w:rsidRPr="008E0FAF" w:rsidRDefault="008E0FAF" w:rsidP="008E0FAF">
            <w:pPr>
              <w:spacing w:after="0" w:line="240" w:lineRule="auto"/>
              <w:ind w:right="-62"/>
              <w:rPr>
                <w:rFonts w:ascii="Arial" w:eastAsia="Times New Roman" w:hAnsi="Arial" w:cs="Century Gothic"/>
                <w:b/>
                <w:bCs/>
                <w:sz w:val="18"/>
                <w:szCs w:val="18"/>
                <w:lang w:eastAsia="en-AU"/>
              </w:rPr>
            </w:pPr>
          </w:p>
          <w:p w:rsidR="008E0FAF" w:rsidRPr="008E0FAF" w:rsidRDefault="008E0FAF" w:rsidP="008E0FAF">
            <w:pPr>
              <w:spacing w:after="0" w:line="240" w:lineRule="auto"/>
              <w:ind w:right="-62"/>
              <w:rPr>
                <w:rFonts w:ascii="Arial" w:eastAsia="Times New Roman" w:hAnsi="Arial" w:cs="Century Gothic"/>
                <w:b/>
                <w:bCs/>
                <w:sz w:val="18"/>
                <w:szCs w:val="18"/>
                <w:lang w:eastAsia="en-AU"/>
              </w:rPr>
            </w:pPr>
            <w:r w:rsidRPr="008E0FAF">
              <w:rPr>
                <w:rFonts w:ascii="Arial" w:eastAsia="Times New Roman" w:hAnsi="Arial" w:cs="Century Gothic"/>
                <w:b/>
                <w:bCs/>
                <w:sz w:val="18"/>
                <w:szCs w:val="18"/>
                <w:lang w:eastAsia="en-AU"/>
              </w:rPr>
              <w:t>Task Four</w:t>
            </w: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 xml:space="preserve">Deliver a reading/ seminar on </w:t>
            </w:r>
            <w:r w:rsidRPr="008E0FAF">
              <w:rPr>
                <w:rFonts w:ascii="Arial" w:eastAsia="Times New Roman" w:hAnsi="Arial" w:cs="Century Gothic"/>
                <w:bCs/>
                <w:i/>
                <w:sz w:val="18"/>
                <w:szCs w:val="18"/>
                <w:lang w:eastAsia="en-AU"/>
              </w:rPr>
              <w:t>Jasper Jones</w:t>
            </w:r>
          </w:p>
        </w:tc>
      </w:tr>
      <w:tr w:rsidR="008E0FAF" w:rsidRPr="008E0FAF" w:rsidTr="008E0FAF">
        <w:trPr>
          <w:trHeight w:val="567"/>
        </w:trPr>
        <w:tc>
          <w:tcPr>
            <w:tcW w:w="430" w:type="pct"/>
            <w:vAlign w:val="center"/>
          </w:tcPr>
          <w:p w:rsidR="008E0FAF" w:rsidRPr="008E0FAF" w:rsidRDefault="008E0FAF" w:rsidP="008E0FAF">
            <w:pPr>
              <w:spacing w:after="0" w:line="240" w:lineRule="auto"/>
              <w:ind w:right="-62"/>
              <w:rPr>
                <w:rFonts w:ascii="Arial" w:eastAsia="Times New Roman" w:hAnsi="Arial" w:cs="Arial"/>
                <w:bCs/>
                <w:sz w:val="18"/>
                <w:szCs w:val="16"/>
                <w:lang w:eastAsia="en-AU"/>
              </w:rPr>
            </w:pPr>
            <w:r w:rsidRPr="008E0FAF">
              <w:rPr>
                <w:rFonts w:ascii="Arial" w:eastAsia="Times New Roman" w:hAnsi="Arial" w:cs="Arial"/>
                <w:bCs/>
                <w:sz w:val="18"/>
                <w:szCs w:val="16"/>
                <w:lang w:eastAsia="en-AU"/>
              </w:rPr>
              <w:t>20–30%</w:t>
            </w:r>
          </w:p>
        </w:tc>
        <w:tc>
          <w:tcPr>
            <w:tcW w:w="1800" w:type="pct"/>
          </w:tcPr>
          <w:p w:rsidR="008E0FAF" w:rsidRPr="008E0FAF" w:rsidRDefault="008E0FAF" w:rsidP="008E0FAF">
            <w:pPr>
              <w:spacing w:after="0" w:line="240" w:lineRule="auto"/>
              <w:ind w:right="-62"/>
              <w:rPr>
                <w:rFonts w:ascii="Arial" w:eastAsia="Times New Roman" w:hAnsi="Arial" w:cs="Century Gothic"/>
                <w:b/>
                <w:bCs/>
                <w:sz w:val="18"/>
                <w:szCs w:val="16"/>
                <w:lang w:eastAsia="en-AU"/>
              </w:rPr>
            </w:pPr>
            <w:r w:rsidRPr="008E0FAF">
              <w:rPr>
                <w:rFonts w:ascii="Arial" w:eastAsia="Times New Roman" w:hAnsi="Arial" w:cs="Century Gothic"/>
                <w:b/>
                <w:bCs/>
                <w:sz w:val="18"/>
                <w:szCs w:val="16"/>
                <w:lang w:eastAsia="en-AU"/>
              </w:rPr>
              <w:t>Examinations</w:t>
            </w: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This could include extended or short written responses in appropriate forms.</w:t>
            </w:r>
          </w:p>
          <w:p w:rsidR="008E0FAF" w:rsidRPr="008E0FAF" w:rsidRDefault="008E0FAF" w:rsidP="008E0FAF">
            <w:pPr>
              <w:spacing w:after="0" w:line="240" w:lineRule="auto"/>
              <w:ind w:right="-62"/>
              <w:rPr>
                <w:rFonts w:ascii="Arial" w:eastAsia="Times New Roman" w:hAnsi="Arial" w:cs="Century Gothic"/>
                <w:bCs/>
                <w:sz w:val="18"/>
                <w:szCs w:val="16"/>
                <w:lang w:eastAsia="en-AU"/>
              </w:rPr>
            </w:pPr>
          </w:p>
        </w:tc>
        <w:tc>
          <w:tcPr>
            <w:tcW w:w="438" w:type="pct"/>
          </w:tcPr>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p>
          <w:p w:rsidR="008E0FAF" w:rsidRPr="008E0FAF" w:rsidRDefault="008E0FAF" w:rsidP="008E0FAF">
            <w:pPr>
              <w:spacing w:after="0" w:line="240" w:lineRule="auto"/>
              <w:ind w:right="-62"/>
              <w:rPr>
                <w:rFonts w:ascii="Arial" w:eastAsia="Times New Roman" w:hAnsi="Arial" w:cs="Century Gothic"/>
                <w:bCs/>
                <w:sz w:val="18"/>
                <w:szCs w:val="16"/>
                <w:lang w:eastAsia="en-AU"/>
              </w:rPr>
            </w:pPr>
            <w:r w:rsidRPr="008E0FAF">
              <w:rPr>
                <w:rFonts w:ascii="Arial" w:eastAsia="Times New Roman" w:hAnsi="Arial" w:cs="Century Gothic"/>
                <w:bCs/>
                <w:sz w:val="18"/>
                <w:szCs w:val="16"/>
                <w:lang w:eastAsia="en-AU"/>
              </w:rPr>
              <w:t>30%</w:t>
            </w:r>
          </w:p>
        </w:tc>
        <w:tc>
          <w:tcPr>
            <w:tcW w:w="866" w:type="pct"/>
          </w:tcPr>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Examination</w:t>
            </w:r>
          </w:p>
        </w:tc>
        <w:tc>
          <w:tcPr>
            <w:tcW w:w="346" w:type="pct"/>
          </w:tcPr>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30%</w:t>
            </w:r>
          </w:p>
        </w:tc>
        <w:tc>
          <w:tcPr>
            <w:tcW w:w="1120" w:type="pct"/>
          </w:tcPr>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p>
          <w:p w:rsidR="008E0FAF" w:rsidRPr="008E0FAF" w:rsidRDefault="008E0FAF" w:rsidP="008E0FAF">
            <w:pPr>
              <w:spacing w:after="0" w:line="240" w:lineRule="auto"/>
              <w:ind w:right="-62"/>
              <w:rPr>
                <w:rFonts w:ascii="Arial" w:eastAsia="Times New Roman" w:hAnsi="Arial" w:cs="Century Gothic"/>
                <w:bCs/>
                <w:sz w:val="18"/>
                <w:szCs w:val="18"/>
                <w:lang w:eastAsia="en-AU"/>
              </w:rPr>
            </w:pPr>
            <w:r w:rsidRPr="008E0FAF">
              <w:rPr>
                <w:rFonts w:ascii="Arial" w:eastAsia="Times New Roman" w:hAnsi="Arial" w:cs="Century Gothic"/>
                <w:bCs/>
                <w:sz w:val="18"/>
                <w:szCs w:val="18"/>
                <w:lang w:eastAsia="en-AU"/>
              </w:rPr>
              <w:t>Examination</w:t>
            </w:r>
          </w:p>
        </w:tc>
      </w:tr>
    </w:tbl>
    <w:p w:rsidR="008E0FAF" w:rsidRPr="008E0FAF" w:rsidRDefault="008E0FAF" w:rsidP="008E0FAF">
      <w:pPr>
        <w:spacing w:after="0" w:line="240" w:lineRule="auto"/>
        <w:ind w:right="-62"/>
        <w:rPr>
          <w:rFonts w:ascii="Arial" w:eastAsia="Times New Roman" w:hAnsi="Arial" w:cs="Arial"/>
          <w:bCs/>
          <w:sz w:val="18"/>
          <w:szCs w:val="32"/>
          <w:lang w:eastAsia="en-AU"/>
        </w:rPr>
      </w:pPr>
    </w:p>
    <w:p w:rsidR="008E0FAF" w:rsidRPr="008E0FAF" w:rsidRDefault="008E0FAF" w:rsidP="008E0FAF">
      <w:pPr>
        <w:spacing w:after="0" w:line="240" w:lineRule="auto"/>
        <w:ind w:right="-62"/>
        <w:rPr>
          <w:rFonts w:ascii="Arial" w:eastAsia="Times New Roman" w:hAnsi="Arial" w:cs="Arial"/>
          <w:bCs/>
          <w:sz w:val="18"/>
          <w:szCs w:val="32"/>
          <w:lang w:eastAsia="en-AU"/>
        </w:rPr>
      </w:pPr>
    </w:p>
    <w:p w:rsidR="008E0FAF" w:rsidRPr="008E0FAF" w:rsidRDefault="008E0FAF" w:rsidP="008E0FAF">
      <w:pPr>
        <w:spacing w:after="0" w:line="240" w:lineRule="auto"/>
        <w:ind w:right="-62"/>
        <w:rPr>
          <w:rFonts w:ascii="Arial" w:eastAsia="Times New Roman" w:hAnsi="Arial" w:cs="Arial"/>
          <w:bCs/>
          <w:sz w:val="18"/>
          <w:szCs w:val="32"/>
          <w:lang w:eastAsia="en-AU"/>
        </w:rPr>
      </w:pPr>
    </w:p>
    <w:p w:rsidR="008E0FAF" w:rsidRPr="008E0FAF" w:rsidRDefault="008E0FAF" w:rsidP="008E0FAF">
      <w:pPr>
        <w:spacing w:after="0" w:line="240" w:lineRule="auto"/>
        <w:ind w:right="-62"/>
        <w:rPr>
          <w:rFonts w:ascii="Arial" w:eastAsia="Times New Roman" w:hAnsi="Arial" w:cs="Times New Roman"/>
          <w:b/>
          <w:bCs/>
          <w:sz w:val="28"/>
          <w:szCs w:val="28"/>
          <w:lang w:eastAsia="en-AU"/>
        </w:rPr>
      </w:pPr>
      <w:r w:rsidRPr="008E0FAF">
        <w:rPr>
          <w:rFonts w:ascii="Arial" w:eastAsia="Times New Roman" w:hAnsi="Arial" w:cs="Times New Roman"/>
          <w:b/>
          <w:bCs/>
          <w:sz w:val="28"/>
          <w:szCs w:val="28"/>
          <w:lang w:eastAsia="en-AU"/>
        </w:rPr>
        <w:t>Semester One Weighting</w:t>
      </w:r>
      <w:r w:rsidRPr="008E0FAF">
        <w:rPr>
          <w:rFonts w:ascii="Arial" w:eastAsia="Times New Roman" w:hAnsi="Arial" w:cs="Times New Roman"/>
          <w:b/>
          <w:bCs/>
          <w:sz w:val="28"/>
          <w:szCs w:val="28"/>
          <w:lang w:eastAsia="en-AU"/>
        </w:rPr>
        <w:tab/>
      </w:r>
      <w:r w:rsidRPr="008E0FAF">
        <w:rPr>
          <w:rFonts w:ascii="Arial" w:eastAsia="Times New Roman" w:hAnsi="Arial" w:cs="Times New Roman"/>
          <w:b/>
          <w:bCs/>
          <w:sz w:val="28"/>
          <w:szCs w:val="28"/>
          <w:lang w:eastAsia="en-AU"/>
        </w:rPr>
        <w:tab/>
        <w:t>45%</w:t>
      </w:r>
    </w:p>
    <w:p w:rsidR="008E0FAF" w:rsidRPr="008E0FAF" w:rsidRDefault="008E0FAF" w:rsidP="008E0FAF">
      <w:pPr>
        <w:spacing w:after="0" w:line="240" w:lineRule="auto"/>
        <w:ind w:right="-62"/>
        <w:rPr>
          <w:rFonts w:ascii="Arial" w:eastAsia="Times New Roman" w:hAnsi="Arial" w:cs="Times New Roman"/>
          <w:b/>
          <w:bCs/>
          <w:sz w:val="28"/>
          <w:szCs w:val="28"/>
          <w:lang w:eastAsia="en-AU"/>
        </w:rPr>
      </w:pPr>
    </w:p>
    <w:p w:rsidR="008E0FAF" w:rsidRPr="008E0FAF" w:rsidRDefault="008E0FAF" w:rsidP="008E0FAF">
      <w:pPr>
        <w:spacing w:after="0" w:line="240" w:lineRule="auto"/>
        <w:ind w:right="-62"/>
        <w:rPr>
          <w:rFonts w:ascii="Arial" w:eastAsia="Times New Roman" w:hAnsi="Arial" w:cs="Times New Roman"/>
          <w:b/>
          <w:bCs/>
          <w:sz w:val="28"/>
          <w:szCs w:val="28"/>
          <w:lang w:eastAsia="en-AU"/>
        </w:rPr>
      </w:pPr>
      <w:r w:rsidRPr="008E0FAF">
        <w:rPr>
          <w:rFonts w:ascii="Arial" w:eastAsia="Times New Roman" w:hAnsi="Arial" w:cs="Times New Roman"/>
          <w:b/>
          <w:bCs/>
          <w:sz w:val="28"/>
          <w:szCs w:val="28"/>
          <w:lang w:eastAsia="en-AU"/>
        </w:rPr>
        <w:t>Semester Two Weighting</w:t>
      </w:r>
      <w:r w:rsidRPr="008E0FAF">
        <w:rPr>
          <w:rFonts w:ascii="Arial" w:eastAsia="Times New Roman" w:hAnsi="Arial" w:cs="Times New Roman"/>
          <w:b/>
          <w:bCs/>
          <w:sz w:val="28"/>
          <w:szCs w:val="28"/>
          <w:lang w:eastAsia="en-AU"/>
        </w:rPr>
        <w:tab/>
      </w:r>
      <w:r w:rsidRPr="008E0FAF">
        <w:rPr>
          <w:rFonts w:ascii="Arial" w:eastAsia="Times New Roman" w:hAnsi="Arial" w:cs="Times New Roman"/>
          <w:b/>
          <w:bCs/>
          <w:sz w:val="28"/>
          <w:szCs w:val="28"/>
          <w:lang w:eastAsia="en-AU"/>
        </w:rPr>
        <w:tab/>
        <w:t>55%</w:t>
      </w:r>
    </w:p>
    <w:p w:rsidR="008E0FAF" w:rsidRPr="008E0FAF" w:rsidRDefault="008E0FAF" w:rsidP="008E0FAF">
      <w:pPr>
        <w:spacing w:after="0" w:line="240" w:lineRule="auto"/>
        <w:ind w:right="-62"/>
        <w:rPr>
          <w:rFonts w:ascii="Arial" w:eastAsia="Times New Roman" w:hAnsi="Arial" w:cs="Times New Roman"/>
          <w:b/>
          <w:bCs/>
          <w:sz w:val="28"/>
          <w:szCs w:val="28"/>
          <w:lang w:eastAsia="en-AU"/>
        </w:rPr>
      </w:pPr>
    </w:p>
    <w:p w:rsidR="008E0FAF" w:rsidRPr="008E0FAF" w:rsidRDefault="008E0FAF" w:rsidP="008E0FAF">
      <w:pPr>
        <w:spacing w:after="0" w:line="240" w:lineRule="auto"/>
        <w:ind w:right="-62"/>
        <w:rPr>
          <w:rFonts w:ascii="Arial" w:eastAsia="Times New Roman" w:hAnsi="Arial" w:cs="Times New Roman"/>
          <w:b/>
          <w:bCs/>
          <w:sz w:val="28"/>
          <w:szCs w:val="28"/>
          <w:lang w:eastAsia="en-AU"/>
        </w:rPr>
      </w:pPr>
      <w:r w:rsidRPr="008E0FAF">
        <w:rPr>
          <w:rFonts w:ascii="Arial" w:eastAsia="Times New Roman" w:hAnsi="Arial" w:cs="Times New Roman"/>
          <w:b/>
          <w:bCs/>
          <w:sz w:val="28"/>
          <w:szCs w:val="28"/>
          <w:lang w:eastAsia="en-AU"/>
        </w:rPr>
        <w:t xml:space="preserve">       </w:t>
      </w:r>
    </w:p>
    <w:p w:rsidR="008E0FAF" w:rsidRPr="008E0FAF" w:rsidRDefault="008E0FAF" w:rsidP="008E0FAF">
      <w:pPr>
        <w:spacing w:after="0" w:line="240" w:lineRule="auto"/>
        <w:ind w:right="-62"/>
        <w:rPr>
          <w:rFonts w:ascii="Century Gothic" w:eastAsia="Times New Roman" w:hAnsi="Century Gothic" w:cs="Arial"/>
          <w:b/>
          <w:sz w:val="28"/>
          <w:szCs w:val="28"/>
          <w:lang w:eastAsia="en-AU"/>
        </w:rPr>
      </w:pPr>
    </w:p>
    <w:p w:rsidR="008E0FAF" w:rsidRPr="008E0FAF" w:rsidRDefault="008E0FAF" w:rsidP="008E0FAF">
      <w:pPr>
        <w:spacing w:after="0" w:line="240" w:lineRule="auto"/>
        <w:ind w:right="-62"/>
        <w:rPr>
          <w:rFonts w:ascii="Arial" w:eastAsia="Times New Roman" w:hAnsi="Arial" w:cs="Times New Roman"/>
          <w:b/>
          <w:bCs/>
          <w:sz w:val="28"/>
          <w:szCs w:val="28"/>
          <w:lang w:eastAsia="en-AU"/>
        </w:rPr>
      </w:pPr>
      <w:r w:rsidRPr="008E0FAF">
        <w:rPr>
          <w:rFonts w:ascii="Century Gothic" w:eastAsia="Times New Roman" w:hAnsi="Century Gothic" w:cs="Arial"/>
          <w:b/>
          <w:sz w:val="28"/>
          <w:szCs w:val="28"/>
          <w:lang w:eastAsia="en-AU"/>
        </w:rPr>
        <w:lastRenderedPageBreak/>
        <w:t>Semester 1 Assessment Outline: Literature ATAR Unit 1</w:t>
      </w:r>
    </w:p>
    <w:p w:rsidR="008E0FAF" w:rsidRPr="008E0FAF" w:rsidRDefault="008E0FAF" w:rsidP="008E0FAF">
      <w:pPr>
        <w:spacing w:after="0" w:line="240" w:lineRule="auto"/>
        <w:rPr>
          <w:rFonts w:ascii="Century Gothic" w:eastAsia="Times New Roman" w:hAnsi="Century Gothic" w:cs="Times New Roman"/>
          <w:sz w:val="16"/>
          <w:szCs w:val="16"/>
          <w:lang w:eastAsia="en-AU"/>
        </w:rPr>
      </w:pPr>
      <w:r w:rsidRPr="008E0FAF">
        <w:rPr>
          <w:rFonts w:ascii="Century Gothic" w:eastAsia="Times New Roman" w:hAnsi="Century Gothic" w:cs="Times New Roman"/>
          <w:sz w:val="16"/>
          <w:szCs w:val="16"/>
          <w:lang w:eastAsia="en-AU"/>
        </w:rPr>
        <w:t>Unit 1 develops students’ knowledge and understanding of different ways of reading and creating literary texts drawn from a widening range of historical, social, cultural and personal contexts. Students analyse the relationships between language, text, contexts, individual points of view and the reader’s response.</w:t>
      </w:r>
    </w:p>
    <w:p w:rsidR="008E0FAF" w:rsidRPr="008E0FAF" w:rsidRDefault="008E0FAF" w:rsidP="008E0FAF">
      <w:pPr>
        <w:spacing w:after="0" w:line="240" w:lineRule="auto"/>
        <w:rPr>
          <w:rFonts w:ascii="Century Gothic" w:eastAsia="Times New Roman" w:hAnsi="Century Gothic" w:cs="Times New Roman"/>
          <w:sz w:val="16"/>
          <w:szCs w:val="16"/>
          <w:lang w:eastAsia="en-AU"/>
        </w:rPr>
      </w:pPr>
      <w:r w:rsidRPr="008E0FAF">
        <w:rPr>
          <w:rFonts w:ascii="Century Gothic" w:eastAsia="Times New Roman" w:hAnsi="Century Gothic" w:cs="Times New Roman"/>
          <w:sz w:val="16"/>
          <w:szCs w:val="16"/>
          <w:lang w:eastAsia="en-AU"/>
        </w:rPr>
        <w:t>This unit develops knowledge and understanding of different literary conventions and storytelling traditions and their relationships with audiences. A range of literary forms is considered: prose fiction, poetry and drama. The significance of ideas and the distinctive qualities of texts are analysed through detailed textual study.</w:t>
      </w:r>
    </w:p>
    <w:p w:rsidR="008E0FAF" w:rsidRPr="008E0FAF" w:rsidRDefault="008E0FAF" w:rsidP="008E0FAF">
      <w:pPr>
        <w:spacing w:after="0" w:line="240" w:lineRule="auto"/>
        <w:rPr>
          <w:rFonts w:ascii="Century Gothic" w:eastAsia="Times New Roman" w:hAnsi="Century Gothic" w:cs="Times New Roman"/>
          <w:sz w:val="16"/>
          <w:szCs w:val="16"/>
          <w:lang w:eastAsia="en-AU"/>
        </w:rPr>
      </w:pPr>
      <w:r w:rsidRPr="008E0FAF">
        <w:rPr>
          <w:rFonts w:ascii="Century Gothic" w:eastAsia="Times New Roman" w:hAnsi="Century Gothic" w:cs="Times New Roman"/>
          <w:sz w:val="16"/>
          <w:szCs w:val="16"/>
          <w:lang w:eastAsia="en-AU"/>
        </w:rPr>
        <w:t>Through the creation of analytical responses, students frame consistent arguments that are substantiated by relevant evidence. In the creation of imaginative texts, students explore and experiment with aspects of style and form.</w:t>
      </w:r>
    </w:p>
    <w:tbl>
      <w:tblPr>
        <w:tblpPr w:leftFromText="180" w:rightFromText="180" w:vertAnchor="text" w:horzAnchor="margin" w:tblpXSpec="center" w:tblpY="19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4680"/>
        <w:gridCol w:w="1260"/>
        <w:gridCol w:w="1260"/>
        <w:gridCol w:w="1260"/>
      </w:tblGrid>
      <w:tr w:rsidR="008E0FAF" w:rsidRPr="008E0FAF" w:rsidTr="008E0FAF">
        <w:tc>
          <w:tcPr>
            <w:tcW w:w="1260" w:type="dxa"/>
          </w:tcPr>
          <w:p w:rsidR="008E0FAF" w:rsidRPr="008E0FAF" w:rsidRDefault="008E0FAF" w:rsidP="008E0FAF">
            <w:pPr>
              <w:spacing w:after="0" w:line="240" w:lineRule="auto"/>
              <w:jc w:val="center"/>
              <w:rPr>
                <w:rFonts w:ascii="Century Gothic" w:eastAsia="Times New Roman" w:hAnsi="Century Gothic" w:cs="Times New Roman"/>
                <w:b/>
                <w:sz w:val="18"/>
                <w:szCs w:val="18"/>
                <w:lang w:eastAsia="en-AU"/>
              </w:rPr>
            </w:pPr>
            <w:r w:rsidRPr="008E0FAF">
              <w:rPr>
                <w:rFonts w:ascii="Century Gothic" w:eastAsia="Times New Roman" w:hAnsi="Century Gothic" w:cs="Times New Roman"/>
                <w:b/>
                <w:sz w:val="18"/>
                <w:szCs w:val="18"/>
                <w:lang w:eastAsia="en-AU"/>
              </w:rPr>
              <w:t>Assessment</w:t>
            </w:r>
          </w:p>
          <w:p w:rsidR="008E0FAF" w:rsidRPr="008E0FAF" w:rsidRDefault="008E0FAF" w:rsidP="008E0FAF">
            <w:pPr>
              <w:spacing w:after="0" w:line="240" w:lineRule="auto"/>
              <w:jc w:val="center"/>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18"/>
                <w:szCs w:val="18"/>
                <w:lang w:eastAsia="en-AU"/>
              </w:rPr>
              <w:t>Weightings</w:t>
            </w:r>
          </w:p>
        </w:tc>
        <w:tc>
          <w:tcPr>
            <w:tcW w:w="1440" w:type="dxa"/>
          </w:tcPr>
          <w:p w:rsidR="008E0FAF" w:rsidRPr="008E0FAF" w:rsidRDefault="008E0FAF" w:rsidP="008E0FAF">
            <w:pPr>
              <w:spacing w:after="0" w:line="240" w:lineRule="auto"/>
              <w:jc w:val="center"/>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Assessment Types</w:t>
            </w:r>
          </w:p>
        </w:tc>
        <w:tc>
          <w:tcPr>
            <w:tcW w:w="4680" w:type="dxa"/>
          </w:tcPr>
          <w:p w:rsidR="008E0FAF" w:rsidRPr="008E0FAF" w:rsidRDefault="008E0FAF" w:rsidP="008E0FAF">
            <w:pPr>
              <w:spacing w:after="0" w:line="240" w:lineRule="auto"/>
              <w:jc w:val="center"/>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Assessment Tasks</w:t>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Task Weighting</w:t>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Outcome 1</w:t>
            </w:r>
          </w:p>
          <w:p w:rsidR="008E0FAF" w:rsidRPr="008E0FAF" w:rsidRDefault="008E0FAF" w:rsidP="008E0FAF">
            <w:pPr>
              <w:spacing w:after="0" w:line="240" w:lineRule="auto"/>
              <w:jc w:val="center"/>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Reading</w:t>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Outcome 2</w:t>
            </w:r>
          </w:p>
          <w:p w:rsidR="008E0FAF" w:rsidRPr="008E0FAF" w:rsidRDefault="008E0FAF" w:rsidP="008E0FAF">
            <w:pPr>
              <w:spacing w:after="0" w:line="240" w:lineRule="auto"/>
              <w:jc w:val="center"/>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Producing</w:t>
            </w:r>
          </w:p>
        </w:tc>
      </w:tr>
      <w:tr w:rsidR="008E0FAF" w:rsidRPr="008E0FAF" w:rsidTr="008E0FAF">
        <w:tc>
          <w:tcPr>
            <w:tcW w:w="1260" w:type="dxa"/>
          </w:tcPr>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30-50%</w:t>
            </w:r>
          </w:p>
        </w:tc>
        <w:tc>
          <w:tcPr>
            <w:tcW w:w="1440" w:type="dxa"/>
          </w:tcPr>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Journal 1: Short Written Response</w:t>
            </w:r>
          </w:p>
          <w:p w:rsidR="008E0FAF" w:rsidRPr="008E0FAF" w:rsidRDefault="008E0FAF" w:rsidP="008E0FAF">
            <w:pPr>
              <w:spacing w:after="0" w:line="240" w:lineRule="auto"/>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tc>
        <w:tc>
          <w:tcPr>
            <w:tcW w:w="4680" w:type="dxa"/>
          </w:tcPr>
          <w:p w:rsidR="008E0FAF" w:rsidRPr="008E0FAF" w:rsidRDefault="008E0FAF" w:rsidP="008E0FAF">
            <w:pPr>
              <w:spacing w:after="0" w:line="240" w:lineRule="auto"/>
              <w:rPr>
                <w:rFonts w:ascii="Century Gothic" w:eastAsia="Times New Roman" w:hAnsi="Century Gothic" w:cs="Times New Roman"/>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b/>
                <w:lang w:eastAsia="en-AU"/>
              </w:rPr>
              <w:t xml:space="preserve">Task 1: </w:t>
            </w:r>
            <w:r w:rsidRPr="008E0FAF">
              <w:rPr>
                <w:rFonts w:ascii="Century Gothic" w:eastAsia="Times New Roman" w:hAnsi="Century Gothic" w:cs="Times New Roman"/>
                <w:sz w:val="20"/>
                <w:szCs w:val="20"/>
                <w:lang w:eastAsia="en-AU"/>
              </w:rPr>
              <w:t xml:space="preserve">Your journal will be used throughout the year for short essays, journal entries, and close readings. </w:t>
            </w:r>
          </w:p>
          <w:p w:rsidR="00D66829"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Some journal tasks are common to both classes. Other tasks are designed by your teacher in response to the needs and interests of your class.  Examples of li</w:t>
            </w:r>
            <w:r w:rsidR="00D66829">
              <w:rPr>
                <w:rFonts w:ascii="Century Gothic" w:eastAsia="Times New Roman" w:hAnsi="Century Gothic" w:cs="Times New Roman"/>
                <w:sz w:val="20"/>
                <w:szCs w:val="20"/>
                <w:lang w:eastAsia="en-AU"/>
              </w:rPr>
              <w:t xml:space="preserve">kely common  journal tasks are </w:t>
            </w:r>
          </w:p>
          <w:p w:rsidR="008E0FAF" w:rsidRPr="008E0FAF" w:rsidRDefault="00D66829" w:rsidP="008E0FAF">
            <w:pPr>
              <w:spacing w:after="0" w:line="240" w:lineRule="auto"/>
              <w:rPr>
                <w:rFonts w:ascii="Century Gothic" w:eastAsia="Times New Roman" w:hAnsi="Century Gothic" w:cs="Times New Roman"/>
                <w:sz w:val="20"/>
                <w:szCs w:val="20"/>
                <w:lang w:eastAsia="en-AU"/>
              </w:rPr>
            </w:pPr>
            <w:r>
              <w:rPr>
                <w:rFonts w:ascii="Century Gothic" w:eastAsia="Times New Roman" w:hAnsi="Century Gothic" w:cs="Times New Roman"/>
                <w:b/>
                <w:sz w:val="20"/>
                <w:szCs w:val="20"/>
                <w:lang w:eastAsia="en-AU"/>
              </w:rPr>
              <w:t>i</w:t>
            </w:r>
            <w:r w:rsidR="008E0FAF" w:rsidRPr="008E0FAF">
              <w:rPr>
                <w:rFonts w:ascii="Century Gothic" w:eastAsia="Times New Roman" w:hAnsi="Century Gothic" w:cs="Times New Roman"/>
                <w:b/>
                <w:sz w:val="20"/>
                <w:szCs w:val="20"/>
                <w:lang w:eastAsia="en-AU"/>
              </w:rPr>
              <w:t>)Drama:</w:t>
            </w:r>
            <w:r w:rsidR="008E0FAF" w:rsidRPr="008E0FAF">
              <w:rPr>
                <w:rFonts w:ascii="Century Gothic" w:eastAsia="Times New Roman" w:hAnsi="Century Gothic" w:cs="Times New Roman"/>
                <w:sz w:val="20"/>
                <w:szCs w:val="20"/>
                <w:lang w:eastAsia="en-AU"/>
              </w:rPr>
              <w:t xml:space="preserve"> Close reading of </w:t>
            </w:r>
            <w:r w:rsidR="008E0FAF" w:rsidRPr="008E0FAF">
              <w:rPr>
                <w:rFonts w:ascii="Century Gothic" w:eastAsia="Times New Roman" w:hAnsi="Century Gothic" w:cs="Times New Roman"/>
                <w:sz w:val="20"/>
                <w:szCs w:val="20"/>
                <w:u w:val="single"/>
                <w:lang w:eastAsia="en-AU"/>
              </w:rPr>
              <w:t xml:space="preserve">Medea </w:t>
            </w:r>
            <w:r w:rsidR="008E0FAF" w:rsidRPr="008E0FAF">
              <w:rPr>
                <w:rFonts w:ascii="Century Gothic" w:eastAsia="Times New Roman" w:hAnsi="Century Gothic" w:cs="Times New Roman"/>
                <w:sz w:val="20"/>
                <w:szCs w:val="20"/>
                <w:lang w:eastAsia="en-AU"/>
              </w:rPr>
              <w:t>extract, focusing on dramatic elements</w:t>
            </w: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b/>
                <w:sz w:val="20"/>
                <w:szCs w:val="20"/>
                <w:lang w:eastAsia="en-AU"/>
              </w:rPr>
              <w:t>ii) Poetry:</w:t>
            </w:r>
            <w:r w:rsidRPr="008E0FAF">
              <w:rPr>
                <w:rFonts w:ascii="Century Gothic" w:eastAsia="Times New Roman" w:hAnsi="Century Gothic" w:cs="Times New Roman"/>
                <w:sz w:val="20"/>
                <w:szCs w:val="20"/>
                <w:lang w:eastAsia="en-AU"/>
              </w:rPr>
              <w:t xml:space="preserve"> Close study of and response to a sight unseen poem, by an Australian poet</w:t>
            </w:r>
          </w:p>
          <w:p w:rsidR="008E0FAF" w:rsidRPr="008E0FAF" w:rsidRDefault="008E0FAF" w:rsidP="00E30689">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b/>
                <w:sz w:val="20"/>
                <w:szCs w:val="20"/>
                <w:lang w:eastAsia="en-AU"/>
              </w:rPr>
              <w:t>iii) Novel:</w:t>
            </w:r>
            <w:r w:rsidRPr="008E0FAF">
              <w:rPr>
                <w:rFonts w:ascii="Century Gothic" w:eastAsia="Times New Roman" w:hAnsi="Century Gothic" w:cs="Times New Roman"/>
                <w:sz w:val="20"/>
                <w:szCs w:val="20"/>
                <w:lang w:eastAsia="en-AU"/>
              </w:rPr>
              <w:t xml:space="preserve"> Short essay response </w:t>
            </w:r>
            <w:r w:rsidR="00E30689">
              <w:rPr>
                <w:rFonts w:ascii="Century Gothic" w:eastAsia="Times New Roman" w:hAnsi="Century Gothic" w:cs="Times New Roman"/>
                <w:sz w:val="20"/>
                <w:szCs w:val="20"/>
                <w:lang w:eastAsia="en-AU"/>
              </w:rPr>
              <w:t>to one of five questions.</w:t>
            </w:r>
          </w:p>
        </w:tc>
        <w:tc>
          <w:tcPr>
            <w:tcW w:w="1260" w:type="dxa"/>
          </w:tcPr>
          <w:p w:rsidR="008E0FAF" w:rsidRPr="008E0FAF" w:rsidRDefault="00E30689" w:rsidP="00E30689">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 xml:space="preserve">Medea Term 1 Week 3 </w:t>
            </w: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E30689" w:rsidRDefault="00E30689" w:rsidP="00E30689">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Migrant Poetry Term 1 Week 8</w:t>
            </w:r>
          </w:p>
          <w:p w:rsidR="00E30689" w:rsidRDefault="00E30689" w:rsidP="008E0FAF">
            <w:pPr>
              <w:spacing w:after="0" w:line="240" w:lineRule="auto"/>
              <w:jc w:val="center"/>
              <w:rPr>
                <w:rFonts w:ascii="Century Gothic" w:eastAsia="Times New Roman" w:hAnsi="Century Gothic" w:cs="Times New Roman"/>
                <w:sz w:val="24"/>
                <w:szCs w:val="24"/>
                <w:lang w:eastAsia="en-AU"/>
              </w:rPr>
            </w:pPr>
          </w:p>
          <w:p w:rsidR="00E30689" w:rsidRDefault="00E30689" w:rsidP="008E0FAF">
            <w:pPr>
              <w:spacing w:after="0" w:line="240" w:lineRule="auto"/>
              <w:jc w:val="center"/>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Scarlet</w:t>
            </w:r>
          </w:p>
          <w:p w:rsidR="00E30689" w:rsidRDefault="00E30689" w:rsidP="008E0FAF">
            <w:pPr>
              <w:spacing w:after="0" w:line="240" w:lineRule="auto"/>
              <w:jc w:val="center"/>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Letter</w:t>
            </w:r>
          </w:p>
          <w:p w:rsidR="00E30689" w:rsidRDefault="00E30689" w:rsidP="008E0FAF">
            <w:pPr>
              <w:spacing w:after="0" w:line="240" w:lineRule="auto"/>
              <w:jc w:val="center"/>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 xml:space="preserve">Term 2 </w:t>
            </w:r>
          </w:p>
          <w:p w:rsidR="00E30689" w:rsidRDefault="000A46AC" w:rsidP="008E0FAF">
            <w:pPr>
              <w:spacing w:after="0" w:line="240" w:lineRule="auto"/>
              <w:jc w:val="center"/>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Monday Week 3</w:t>
            </w:r>
          </w:p>
          <w:p w:rsidR="00E30689" w:rsidRDefault="00E30689"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35%</w:t>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5AF25139" wp14:editId="1D22D54B">
                  <wp:extent cx="190500" cy="19050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5C5D7310" wp14:editId="08141E55">
                  <wp:extent cx="190500" cy="19050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E0FAF" w:rsidRPr="008E0FAF" w:rsidTr="008E0FAF">
        <w:tc>
          <w:tcPr>
            <w:tcW w:w="1260" w:type="dxa"/>
          </w:tcPr>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10-20%</w:t>
            </w:r>
          </w:p>
        </w:tc>
        <w:tc>
          <w:tcPr>
            <w:tcW w:w="1440" w:type="dxa"/>
          </w:tcPr>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Creative Production</w:t>
            </w: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1 Task</w:t>
            </w:r>
          </w:p>
          <w:p w:rsidR="008E0FAF" w:rsidRPr="008E0FAF" w:rsidRDefault="008E0FAF" w:rsidP="008E0FAF">
            <w:pPr>
              <w:spacing w:after="0" w:line="240" w:lineRule="auto"/>
              <w:jc w:val="center"/>
              <w:rPr>
                <w:rFonts w:ascii="Century Gothic" w:eastAsia="Times New Roman" w:hAnsi="Century Gothic" w:cs="Times New Roman"/>
                <w:lang w:eastAsia="en-AU"/>
              </w:rPr>
            </w:pPr>
          </w:p>
        </w:tc>
        <w:tc>
          <w:tcPr>
            <w:tcW w:w="4680" w:type="dxa"/>
          </w:tcPr>
          <w:p w:rsidR="008E0FAF" w:rsidRPr="008E0FAF" w:rsidRDefault="008E0FAF" w:rsidP="008E0FAF">
            <w:pPr>
              <w:spacing w:after="0" w:line="240" w:lineRule="auto"/>
              <w:rPr>
                <w:rFonts w:ascii="Century Gothic" w:eastAsia="Times New Roman" w:hAnsi="Century Gothic" w:cs="Times New Roman"/>
                <w:lang w:eastAsia="en-AU"/>
              </w:rPr>
            </w:pPr>
          </w:p>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 </w:t>
            </w:r>
            <w:r w:rsidRPr="008E0FAF">
              <w:rPr>
                <w:rFonts w:ascii="Century Gothic" w:eastAsia="Times New Roman" w:hAnsi="Century Gothic" w:cs="Times New Roman"/>
                <w:b/>
                <w:lang w:eastAsia="en-AU"/>
              </w:rPr>
              <w:t>Task 2: Create a modern tragedy.</w:t>
            </w:r>
            <w:r w:rsidRPr="008E0FAF">
              <w:rPr>
                <w:rFonts w:ascii="Century Gothic" w:eastAsia="Times New Roman" w:hAnsi="Century Gothic" w:cs="Times New Roman"/>
                <w:lang w:eastAsia="en-AU"/>
              </w:rPr>
              <w:t xml:space="preserve"> </w:t>
            </w:r>
            <w:r w:rsidRPr="008E0FAF">
              <w:rPr>
                <w:rFonts w:ascii="Century Gothic" w:eastAsia="Times New Roman" w:hAnsi="Century Gothic" w:cs="Times New Roman"/>
                <w:sz w:val="20"/>
                <w:szCs w:val="20"/>
                <w:lang w:eastAsia="en-AU"/>
              </w:rPr>
              <w:t>Write a scene that represents the fall of a modern hero from prosperity into adversity. Ensure the causes that lie within the individual are in relation to the outward forces of their world.  Be prepared to write a brief critique of your work and that of your peers.</w:t>
            </w:r>
            <w:r w:rsidRPr="008E0FAF">
              <w:rPr>
                <w:rFonts w:ascii="Century Gothic" w:eastAsia="Times New Roman" w:hAnsi="Century Gothic" w:cs="Times New Roman"/>
                <w:lang w:eastAsia="en-AU"/>
              </w:rPr>
              <w:t xml:space="preserve"> </w:t>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10%</w:t>
            </w: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E30689" w:rsidP="008E0FAF">
            <w:pPr>
              <w:spacing w:after="0" w:line="240" w:lineRule="auto"/>
              <w:jc w:val="center"/>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Term 1 Week 5</w:t>
            </w: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06DC5D7A" wp14:editId="4EFAC672">
                  <wp:extent cx="190500" cy="19050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059BD4F1" wp14:editId="4644C6A4">
                  <wp:extent cx="190500" cy="19050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E0FAF" w:rsidRPr="008E0FAF" w:rsidTr="008E0FAF">
        <w:tc>
          <w:tcPr>
            <w:tcW w:w="1260" w:type="dxa"/>
          </w:tcPr>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10-30%</w:t>
            </w:r>
          </w:p>
        </w:tc>
        <w:tc>
          <w:tcPr>
            <w:tcW w:w="1440" w:type="dxa"/>
          </w:tcPr>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Extended </w:t>
            </w: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Written Response</w:t>
            </w: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1 Task</w:t>
            </w:r>
          </w:p>
        </w:tc>
        <w:tc>
          <w:tcPr>
            <w:tcW w:w="4680" w:type="dxa"/>
          </w:tcPr>
          <w:p w:rsidR="008E0FAF" w:rsidRPr="008E0FAF" w:rsidRDefault="008E0FAF" w:rsidP="008E0FAF">
            <w:pPr>
              <w:spacing w:after="0" w:line="240" w:lineRule="auto"/>
              <w:rPr>
                <w:rFonts w:ascii="Century Gothic" w:eastAsia="Times New Roman" w:hAnsi="Century Gothic" w:cs="Times New Roman"/>
                <w:b/>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b/>
                <w:lang w:eastAsia="en-AU"/>
              </w:rPr>
              <w:t>Task 3: 1000 word essay</w:t>
            </w:r>
            <w:r w:rsidRPr="008E0FAF">
              <w:rPr>
                <w:rFonts w:ascii="Century Gothic" w:eastAsia="Times New Roman" w:hAnsi="Century Gothic" w:cs="Times New Roman"/>
                <w:b/>
                <w:sz w:val="20"/>
                <w:szCs w:val="20"/>
                <w:lang w:eastAsia="en-AU"/>
              </w:rPr>
              <w:t>;</w:t>
            </w:r>
            <w:r w:rsidRPr="008E0FAF">
              <w:rPr>
                <w:rFonts w:ascii="Century Gothic" w:eastAsia="Times New Roman" w:hAnsi="Century Gothic" w:cs="Times New Roman"/>
                <w:sz w:val="20"/>
                <w:szCs w:val="20"/>
                <w:lang w:eastAsia="en-AU"/>
              </w:rPr>
              <w:t xml:space="preserve"> Power structures and representations in Semester 1 texts. </w:t>
            </w: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Question provided in advance. Draft in class. In class assessment – 60 minutes, no notes</w:t>
            </w:r>
          </w:p>
          <w:p w:rsidR="008E0FAF" w:rsidRPr="008E0FAF" w:rsidRDefault="008E0FAF" w:rsidP="008E0FAF">
            <w:pPr>
              <w:spacing w:after="0" w:line="240" w:lineRule="auto"/>
              <w:rPr>
                <w:rFonts w:ascii="Century Gothic" w:eastAsia="Times New Roman" w:hAnsi="Century Gothic" w:cs="Times New Roman"/>
                <w:lang w:eastAsia="en-AU"/>
              </w:rPr>
            </w:pP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E30689"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15%</w:t>
            </w:r>
          </w:p>
          <w:p w:rsidR="008E0FAF" w:rsidRPr="00E30689" w:rsidRDefault="000A46AC" w:rsidP="00E30689">
            <w:pPr>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Term 2 Week 5</w:t>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5785580B" wp14:editId="318F8F5D">
                  <wp:extent cx="190500" cy="19050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6B7BB5CE" wp14:editId="03FA8392">
                  <wp:extent cx="190500" cy="19050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E0FAF" w:rsidRPr="008E0FAF" w:rsidTr="008E0FAF">
        <w:tc>
          <w:tcPr>
            <w:tcW w:w="1260" w:type="dxa"/>
          </w:tcPr>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10-20%</w:t>
            </w:r>
          </w:p>
        </w:tc>
        <w:tc>
          <w:tcPr>
            <w:tcW w:w="1440" w:type="dxa"/>
          </w:tcPr>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Oral Production</w:t>
            </w:r>
          </w:p>
          <w:p w:rsidR="008E0FAF" w:rsidRPr="008E0FAF" w:rsidRDefault="008E0FAF" w:rsidP="008E0FAF">
            <w:pPr>
              <w:spacing w:after="0" w:line="240" w:lineRule="auto"/>
              <w:jc w:val="center"/>
              <w:rPr>
                <w:rFonts w:ascii="Century Gothic" w:eastAsia="Times New Roman" w:hAnsi="Century Gothic" w:cs="Times New Roman"/>
                <w:lang w:eastAsia="en-AU"/>
              </w:rPr>
            </w:pPr>
          </w:p>
          <w:p w:rsidR="008E0FAF" w:rsidRPr="008E0FAF" w:rsidRDefault="008E0FAF" w:rsidP="008E0FAF">
            <w:pPr>
              <w:spacing w:after="0" w:line="240" w:lineRule="auto"/>
              <w:jc w:val="center"/>
              <w:rPr>
                <w:rFonts w:ascii="Century Gothic" w:eastAsia="Times New Roman" w:hAnsi="Century Gothic" w:cs="Times New Roman"/>
                <w:lang w:eastAsia="en-AU"/>
              </w:rPr>
            </w:pPr>
            <w:r w:rsidRPr="008E0FAF">
              <w:rPr>
                <w:rFonts w:ascii="Century Gothic" w:eastAsia="Times New Roman" w:hAnsi="Century Gothic" w:cs="Times New Roman"/>
                <w:lang w:eastAsia="en-AU"/>
              </w:rPr>
              <w:t>3</w:t>
            </w:r>
          </w:p>
        </w:tc>
        <w:tc>
          <w:tcPr>
            <w:tcW w:w="4680" w:type="dxa"/>
          </w:tcPr>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b/>
                <w:lang w:eastAsia="en-AU"/>
              </w:rPr>
              <w:t>Task 4: Drama and Poetry;</w:t>
            </w:r>
            <w:r w:rsidRPr="008E0FAF">
              <w:rPr>
                <w:rFonts w:ascii="Century Gothic" w:eastAsia="Times New Roman" w:hAnsi="Century Gothic" w:cs="Times New Roman"/>
                <w:lang w:eastAsia="en-AU"/>
              </w:rPr>
              <w:t xml:space="preserve"> </w:t>
            </w:r>
            <w:r w:rsidRPr="008E0FAF">
              <w:rPr>
                <w:rFonts w:ascii="Century Gothic" w:eastAsia="Times New Roman" w:hAnsi="Century Gothic" w:cs="Times New Roman"/>
                <w:sz w:val="20"/>
                <w:szCs w:val="20"/>
                <w:lang w:eastAsia="en-AU"/>
              </w:rPr>
              <w:t xml:space="preserve">Panel discussion and exam revision on performance elements, issues and ideas raised in </w:t>
            </w:r>
            <w:r w:rsidRPr="008E0FAF">
              <w:rPr>
                <w:rFonts w:ascii="Century Gothic" w:eastAsia="Times New Roman" w:hAnsi="Century Gothic" w:cs="Times New Roman"/>
                <w:sz w:val="20"/>
                <w:szCs w:val="20"/>
                <w:u w:val="single"/>
                <w:lang w:eastAsia="en-AU"/>
              </w:rPr>
              <w:t>Medea</w:t>
            </w:r>
            <w:r w:rsidRPr="008E0FAF">
              <w:rPr>
                <w:rFonts w:ascii="Century Gothic" w:eastAsia="Times New Roman" w:hAnsi="Century Gothic" w:cs="Times New Roman"/>
                <w:sz w:val="20"/>
                <w:szCs w:val="20"/>
                <w:lang w:eastAsia="en-AU"/>
              </w:rPr>
              <w:t xml:space="preserve"> (social constructs of family, childhood, parents, gender), making intertextual links to student selected poems and novel.</w:t>
            </w:r>
          </w:p>
        </w:tc>
        <w:tc>
          <w:tcPr>
            <w:tcW w:w="1260" w:type="dxa"/>
          </w:tcPr>
          <w:p w:rsidR="00E30689" w:rsidRDefault="008E0FAF" w:rsidP="00E30689">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10%</w:t>
            </w:r>
          </w:p>
          <w:p w:rsidR="008E0FAF" w:rsidRPr="00E30689" w:rsidRDefault="000A46AC" w:rsidP="00E30689">
            <w:pPr>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Term 2 Week 4</w:t>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3C962286" wp14:editId="66B74824">
                  <wp:extent cx="190500" cy="19050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60" w:type="dxa"/>
          </w:tcPr>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p>
          <w:p w:rsidR="008E0FAF" w:rsidRPr="008E0FAF" w:rsidRDefault="008E0FAF" w:rsidP="008E0FAF">
            <w:pPr>
              <w:spacing w:after="0" w:line="240" w:lineRule="auto"/>
              <w:jc w:val="center"/>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205788A3" wp14:editId="59219CD8">
                  <wp:extent cx="190500" cy="19050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E0FAF" w:rsidRPr="008E0FAF" w:rsidTr="008E0FAF">
        <w:tc>
          <w:tcPr>
            <w:tcW w:w="1260" w:type="dxa"/>
          </w:tcPr>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30%</w:t>
            </w:r>
          </w:p>
          <w:p w:rsidR="008E0FAF" w:rsidRPr="008E0FAF" w:rsidRDefault="008E0FAF" w:rsidP="008E0FAF">
            <w:pPr>
              <w:spacing w:after="0" w:line="240" w:lineRule="auto"/>
              <w:jc w:val="center"/>
              <w:rPr>
                <w:rFonts w:ascii="Century Gothic" w:eastAsia="Times New Roman" w:hAnsi="Century Gothic" w:cs="Times New Roman"/>
                <w:lang w:eastAsia="en-AU"/>
              </w:rPr>
            </w:pPr>
          </w:p>
        </w:tc>
        <w:tc>
          <w:tcPr>
            <w:tcW w:w="1440" w:type="dxa"/>
          </w:tcPr>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Exam</w:t>
            </w:r>
          </w:p>
        </w:tc>
        <w:tc>
          <w:tcPr>
            <w:tcW w:w="4680" w:type="dxa"/>
          </w:tcPr>
          <w:p w:rsidR="008E0FAF" w:rsidRPr="008E0FAF" w:rsidRDefault="00E30689" w:rsidP="008E0FAF">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Weeks 7 and 8 Term 2</w:t>
            </w:r>
          </w:p>
        </w:tc>
        <w:tc>
          <w:tcPr>
            <w:tcW w:w="1260" w:type="dxa"/>
          </w:tcPr>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30%</w:t>
            </w:r>
          </w:p>
        </w:tc>
        <w:tc>
          <w:tcPr>
            <w:tcW w:w="1260" w:type="dxa"/>
          </w:tcPr>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798AFD2E" wp14:editId="641FD16F">
                  <wp:extent cx="190500" cy="19050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60" w:type="dxa"/>
          </w:tcPr>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33B275C1" wp14:editId="605C2C34">
                  <wp:extent cx="190500" cy="19050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Pr="008E0FAF" w:rsidRDefault="00C04AF6" w:rsidP="00C04AF6">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Unit 1 Unit description</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Unit 1 develops students’ knowledge and understanding of different ways of reading and creating literary texts drawn from a widening range of historical, social, cultural and personal contexts. Students analyse the relationships between language, text, contexts, individual points of view and the reader’s response. This unit develops knowledge and understanding of different literary conventions and storytelling traditions and their relationships with audiences. A range of literary forms is considered: prose fiction, poetry and drama. The significance of ideas and the distinctive qualities of texts are analysed through detailed textual study. Through the creation of analytical responses, students frame consistent arguments that are substantiated by relevant evidence. In the creation of imaginative texts, students explore and experiment with aspects of style and form.</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p>
    <w:p w:rsidR="00C04AF6" w:rsidRPr="008E0FAF" w:rsidRDefault="00C04AF6" w:rsidP="00C04AF6">
      <w:pPr>
        <w:spacing w:after="0" w:line="240" w:lineRule="auto"/>
        <w:rPr>
          <w:rFonts w:ascii="Century Gothic" w:eastAsia="Times New Roman" w:hAnsi="Century Gothic" w:cs="Times New Roman"/>
          <w:b/>
          <w:sz w:val="20"/>
          <w:szCs w:val="20"/>
          <w:lang w:eastAsia="en-AU"/>
        </w:rPr>
      </w:pPr>
      <w:proofErr w:type="gramStart"/>
      <w:r w:rsidRPr="008E0FAF">
        <w:rPr>
          <w:rFonts w:ascii="Century Gothic" w:eastAsia="Times New Roman" w:hAnsi="Century Gothic" w:cs="Times New Roman"/>
          <w:b/>
          <w:sz w:val="20"/>
          <w:szCs w:val="20"/>
          <w:lang w:eastAsia="en-AU"/>
        </w:rPr>
        <w:t>Learning outcomes.</w:t>
      </w:r>
      <w:proofErr w:type="gramEnd"/>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By the end of this unit, students: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 xml:space="preserve">•understand how language, structure and stylistic choices are used in different literary forms </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 xml:space="preserve">•examine the ways in which contexts shape how a text is produced then received and responded to by readers/audiences </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•create oral, written and multimodal responses that explore the structure and style of literary texts.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p>
    <w:p w:rsidR="00C04AF6" w:rsidRPr="008E0FAF" w:rsidRDefault="00C04AF6" w:rsidP="00C04AF6">
      <w:pPr>
        <w:spacing w:after="0" w:line="240" w:lineRule="auto"/>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Unit content</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This unit includes the knowledge, understandings and skills described below.</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Investigate and reflect on different ways of reading literary texts, including:</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proofErr w:type="gramStart"/>
      <w:r w:rsidRPr="008E0FAF">
        <w:rPr>
          <w:rFonts w:ascii="Century Gothic" w:eastAsia="Times New Roman" w:hAnsi="Century Gothic" w:cs="Times New Roman"/>
          <w:sz w:val="20"/>
          <w:szCs w:val="20"/>
          <w:lang w:eastAsia="en-AU"/>
        </w:rPr>
        <w:t>•the degree to which individual viewpoints, experiences and contexts shape readings of texts.</w:t>
      </w:r>
      <w:proofErr w:type="gramEnd"/>
      <w:r w:rsidRPr="008E0FAF">
        <w:rPr>
          <w:rFonts w:ascii="Century Gothic" w:eastAsia="Times New Roman" w:hAnsi="Century Gothic" w:cs="Times New Roman"/>
          <w:sz w:val="20"/>
          <w:szCs w:val="20"/>
          <w:lang w:eastAsia="en-AU"/>
        </w:rPr>
        <w:t xml:space="preserve"> A reading of a text refers to a meaning that can be made of a text. In responding to a literary text, readers might consider the context of the writer, the society and culture in which the text was produced, their own experience of reading and their own way of thinking about the world</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•how the production and reception of texts is informed by an understanding of the conventions usually associated with a genre</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•the differences between initial personal responses and more studied and complex responses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•how there are different reading practices or strategies, such as reading with an emphasis on various representations; or reading with a focus on different contexts; or reading intertextually, that is, reading that focuses on connections between texts. Different reading strategies produce different readings.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p>
    <w:p w:rsidR="00C04AF6" w:rsidRPr="008E0FAF" w:rsidRDefault="00C04AF6" w:rsidP="00C04AF6">
      <w:pPr>
        <w:spacing w:after="0" w:line="240" w:lineRule="auto"/>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Analyse distinctive features in literary texts, including:</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•how text structures, language features and stylistic elements shape meaning and create particular effects and nuances, including through allusions, paradoxes and ambiguities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 xml:space="preserve">•approaches to characterisation, including the use of archetypal figures, authorial intrusion, the </w:t>
      </w:r>
      <w:proofErr w:type="spellStart"/>
      <w:r w:rsidRPr="008E0FAF">
        <w:rPr>
          <w:rFonts w:ascii="Century Gothic" w:eastAsia="Times New Roman" w:hAnsi="Century Gothic" w:cs="Times New Roman"/>
          <w:sz w:val="20"/>
          <w:szCs w:val="20"/>
          <w:lang w:eastAsia="en-AU"/>
        </w:rPr>
        <w:t>dramatisation</w:t>
      </w:r>
      <w:proofErr w:type="spellEnd"/>
      <w:r w:rsidRPr="008E0FAF">
        <w:rPr>
          <w:rFonts w:ascii="Century Gothic" w:eastAsia="Times New Roman" w:hAnsi="Century Gothic" w:cs="Times New Roman"/>
          <w:sz w:val="20"/>
          <w:szCs w:val="20"/>
          <w:lang w:eastAsia="en-AU"/>
        </w:rPr>
        <w:t xml:space="preserve"> of a character’s inner life and the use of interior monologue </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•different narrative approaches, including multiple narrators, the unreliable narrator, the omniscient narrator and the use of specific characters’ points of view</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 xml:space="preserve">•the use of figurative language, including simile, metaphor, symbolism, metonymy and synecdoche to represent concepts; and rhetorical devices to shape texts, including irony, hyperbole and exclamation </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•the use of sound and visual devices in literary texts to create particular effects, including alliteration, assonance, prosody, rhyme, imagery, typography, music, set design, properties and lighting.</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p>
    <w:p w:rsidR="00C04AF6" w:rsidRPr="008E0FAF" w:rsidRDefault="00C04AF6" w:rsidP="00C04AF6">
      <w:pPr>
        <w:spacing w:after="0" w:line="240" w:lineRule="auto"/>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Create analytical texts, including:</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•structuring arguments using relevant textual evidence</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•using appropriate linguistic, stylistic and critical terminology to respond to texts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lastRenderedPageBreak/>
        <w:t xml:space="preserve">•using stylistic features to craft and articulate readings/interpretations </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•experimenting with different modes, media and forms.</w:t>
      </w:r>
    </w:p>
    <w:p w:rsidR="00C04AF6" w:rsidRPr="008E0FAF" w:rsidRDefault="00C04AF6" w:rsidP="00C04AF6">
      <w:pPr>
        <w:spacing w:after="0" w:line="240" w:lineRule="auto"/>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Create imaginative texts, including:</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•developing connections between real and imagined experiences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•drawing on knowledge and understanding of storytelling, style and the structure of texts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•experimenting with aspects of style and form to achieve particular effects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•reflecting on familiar and emerging literary forms for particular audiences and purposes.</w:t>
      </w:r>
    </w:p>
    <w:p w:rsidR="00C04AF6" w:rsidRPr="008E0FAF" w:rsidRDefault="00C04AF6" w:rsidP="00C04AF6">
      <w:pPr>
        <w:spacing w:after="0" w:line="240" w:lineRule="auto"/>
        <w:rPr>
          <w:rFonts w:ascii="Century Gothic" w:eastAsia="Times New Roman" w:hAnsi="Century Gothic" w:cs="Times New Roman"/>
          <w:sz w:val="20"/>
          <w:szCs w:val="20"/>
          <w:lang w:eastAsia="en-AU"/>
        </w:rPr>
      </w:pPr>
    </w:p>
    <w:p w:rsidR="00C04AF6" w:rsidRPr="008E0FAF" w:rsidRDefault="00C04AF6" w:rsidP="00C04AF6">
      <w:pPr>
        <w:spacing w:after="0" w:line="240" w:lineRule="auto"/>
        <w:rPr>
          <w:rFonts w:ascii="Times New Roman" w:eastAsia="Times New Roman" w:hAnsi="Times New Roman" w:cs="Times New Roman"/>
          <w:sz w:val="24"/>
          <w:szCs w:val="24"/>
          <w:lang w:eastAsia="en-AU"/>
        </w:rPr>
      </w:pPr>
    </w:p>
    <w:p w:rsidR="00C04AF6" w:rsidRDefault="00C04AF6" w:rsidP="00C04AF6"/>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C04AF6" w:rsidRDefault="00C04AF6"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lastRenderedPageBreak/>
        <w:t xml:space="preserve">Student Brief: </w:t>
      </w:r>
      <w:r w:rsidRPr="008E0FAF">
        <w:rPr>
          <w:rFonts w:ascii="Century Gothic" w:eastAsia="Times New Roman" w:hAnsi="Century Gothic" w:cs="Times New Roman"/>
          <w:b/>
          <w:sz w:val="24"/>
          <w:szCs w:val="24"/>
          <w:lang w:eastAsia="en-AU"/>
        </w:rPr>
        <w:t>TASK ONE</w:t>
      </w:r>
      <w:r w:rsidR="003E3F8B">
        <w:rPr>
          <w:rFonts w:ascii="Century Gothic" w:eastAsia="Times New Roman" w:hAnsi="Century Gothic" w:cs="Times New Roman"/>
          <w:b/>
          <w:sz w:val="24"/>
          <w:szCs w:val="24"/>
          <w:lang w:eastAsia="en-AU"/>
        </w:rPr>
        <w:t>: Part ii)</w:t>
      </w:r>
      <w:r w:rsidR="000A46AC">
        <w:rPr>
          <w:rFonts w:ascii="Century Gothic" w:eastAsia="Times New Roman" w:hAnsi="Century Gothic" w:cs="Times New Roman"/>
          <w:b/>
          <w:sz w:val="24"/>
          <w:szCs w:val="24"/>
          <w:lang w:eastAsia="en-AU"/>
        </w:rPr>
        <w:t xml:space="preserve"> 10 marks of Journal</w:t>
      </w:r>
    </w:p>
    <w:tbl>
      <w:tblPr>
        <w:tblpPr w:leftFromText="180" w:rightFromText="180" w:vertAnchor="text" w:horzAnchor="margin" w:tblpXSpec="center" w:tblpY="18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3886"/>
      </w:tblGrid>
      <w:tr w:rsidR="008E0FAF" w:rsidRPr="008E0FAF" w:rsidTr="008E0FAF">
        <w:trPr>
          <w:trHeight w:val="63"/>
        </w:trPr>
        <w:tc>
          <w:tcPr>
            <w:tcW w:w="6374" w:type="dxa"/>
          </w:tcPr>
          <w:p w:rsidR="008E0FAF" w:rsidRPr="008E0FAF" w:rsidRDefault="008E0FAF" w:rsidP="008E0FAF">
            <w:pPr>
              <w:spacing w:after="0" w:line="240" w:lineRule="auto"/>
              <w:rPr>
                <w:rFonts w:ascii="Century Gothic" w:eastAsia="Times New Roman" w:hAnsi="Century Gothic" w:cs="Times New Roman"/>
                <w:sz w:val="28"/>
                <w:szCs w:val="28"/>
                <w:lang w:eastAsia="en-AU"/>
              </w:rPr>
            </w:pPr>
            <w:r w:rsidRPr="008E0FAF">
              <w:rPr>
                <w:rFonts w:ascii="Century Gothic" w:eastAsia="Times New Roman" w:hAnsi="Century Gothic" w:cs="Times New Roman"/>
                <w:sz w:val="28"/>
                <w:szCs w:val="28"/>
                <w:lang w:eastAsia="en-AU"/>
              </w:rPr>
              <w:t>GENRE: Poetry</w:t>
            </w:r>
          </w:p>
          <w:p w:rsidR="008E0FAF" w:rsidRPr="008E0FAF" w:rsidRDefault="008E0FAF" w:rsidP="008E0FAF">
            <w:pPr>
              <w:spacing w:after="0" w:line="240" w:lineRule="auto"/>
              <w:rPr>
                <w:rFonts w:ascii="Century Gothic" w:eastAsia="Times New Roman" w:hAnsi="Century Gothic" w:cs="Times New Roman"/>
                <w:sz w:val="28"/>
                <w:szCs w:val="28"/>
                <w:lang w:eastAsia="en-AU"/>
              </w:rPr>
            </w:pPr>
            <w:r w:rsidRPr="008E0FAF">
              <w:rPr>
                <w:rFonts w:ascii="Century Gothic" w:eastAsia="Times New Roman" w:hAnsi="Century Gothic" w:cs="Times New Roman"/>
                <w:sz w:val="28"/>
                <w:szCs w:val="28"/>
                <w:lang w:eastAsia="en-AU"/>
              </w:rPr>
              <w:t xml:space="preserve">Suggested Texts/Poets: Les Murray, Peter </w:t>
            </w:r>
            <w:proofErr w:type="spellStart"/>
            <w:r w:rsidRPr="008E0FAF">
              <w:rPr>
                <w:rFonts w:ascii="Century Gothic" w:eastAsia="Times New Roman" w:hAnsi="Century Gothic" w:cs="Times New Roman"/>
                <w:sz w:val="28"/>
                <w:szCs w:val="28"/>
                <w:lang w:eastAsia="en-AU"/>
              </w:rPr>
              <w:t>Skrzynecki</w:t>
            </w:r>
            <w:proofErr w:type="spellEnd"/>
            <w:r w:rsidRPr="008E0FAF">
              <w:rPr>
                <w:rFonts w:ascii="Century Gothic" w:eastAsia="Times New Roman" w:hAnsi="Century Gothic" w:cs="Times New Roman"/>
                <w:sz w:val="28"/>
                <w:szCs w:val="28"/>
                <w:lang w:eastAsia="en-AU"/>
              </w:rPr>
              <w:t xml:space="preserve">, </w:t>
            </w:r>
            <w:proofErr w:type="spellStart"/>
            <w:r w:rsidRPr="008E0FAF">
              <w:rPr>
                <w:rFonts w:ascii="Century Gothic" w:eastAsia="Times New Roman" w:hAnsi="Century Gothic" w:cs="Times New Roman"/>
                <w:sz w:val="28"/>
                <w:szCs w:val="28"/>
                <w:lang w:eastAsia="en-AU"/>
              </w:rPr>
              <w:t>Ania</w:t>
            </w:r>
            <w:proofErr w:type="spellEnd"/>
            <w:r w:rsidRPr="008E0FAF">
              <w:rPr>
                <w:rFonts w:ascii="Century Gothic" w:eastAsia="Times New Roman" w:hAnsi="Century Gothic" w:cs="Times New Roman"/>
                <w:sz w:val="28"/>
                <w:szCs w:val="28"/>
                <w:lang w:eastAsia="en-AU"/>
              </w:rPr>
              <w:t xml:space="preserve"> </w:t>
            </w:r>
            <w:proofErr w:type="spellStart"/>
            <w:r w:rsidRPr="008E0FAF">
              <w:rPr>
                <w:rFonts w:ascii="Century Gothic" w:eastAsia="Times New Roman" w:hAnsi="Century Gothic" w:cs="Times New Roman"/>
                <w:sz w:val="28"/>
                <w:szCs w:val="28"/>
                <w:lang w:eastAsia="en-AU"/>
              </w:rPr>
              <w:t>Walwicz</w:t>
            </w:r>
            <w:proofErr w:type="spellEnd"/>
            <w:r w:rsidRPr="008E0FAF">
              <w:rPr>
                <w:rFonts w:ascii="Century Gothic" w:eastAsia="Times New Roman" w:hAnsi="Century Gothic" w:cs="Times New Roman"/>
                <w:sz w:val="28"/>
                <w:szCs w:val="28"/>
                <w:lang w:eastAsia="en-AU"/>
              </w:rPr>
              <w:t>,</w:t>
            </w:r>
            <w:r w:rsidRPr="008E0FAF">
              <w:rPr>
                <w:rFonts w:ascii="Times New Roman" w:eastAsia="Times New Roman" w:hAnsi="Times New Roman" w:cs="Times New Roman"/>
                <w:sz w:val="24"/>
                <w:szCs w:val="24"/>
                <w:lang w:eastAsia="en-AU"/>
              </w:rPr>
              <w:t xml:space="preserve"> </w:t>
            </w:r>
            <w:proofErr w:type="spellStart"/>
            <w:proofErr w:type="gramStart"/>
            <w:r w:rsidRPr="008E0FAF">
              <w:rPr>
                <w:rFonts w:ascii="Century Gothic" w:eastAsia="Times New Roman" w:hAnsi="Century Gothic" w:cs="Times New Roman"/>
                <w:sz w:val="28"/>
                <w:szCs w:val="28"/>
                <w:lang w:eastAsia="en-AU"/>
              </w:rPr>
              <w:t>Arundhathi</w:t>
            </w:r>
            <w:proofErr w:type="spellEnd"/>
            <w:proofErr w:type="gramEnd"/>
            <w:r w:rsidRPr="008E0FAF">
              <w:rPr>
                <w:rFonts w:ascii="Century Gothic" w:eastAsia="Times New Roman" w:hAnsi="Century Gothic" w:cs="Times New Roman"/>
                <w:sz w:val="28"/>
                <w:szCs w:val="28"/>
                <w:lang w:eastAsia="en-AU"/>
              </w:rPr>
              <w:t xml:space="preserve"> </w:t>
            </w:r>
            <w:proofErr w:type="spellStart"/>
            <w:r w:rsidRPr="008E0FAF">
              <w:rPr>
                <w:rFonts w:ascii="Century Gothic" w:eastAsia="Times New Roman" w:hAnsi="Century Gothic" w:cs="Times New Roman"/>
                <w:sz w:val="28"/>
                <w:szCs w:val="28"/>
                <w:lang w:eastAsia="en-AU"/>
              </w:rPr>
              <w:t>Subramaniam</w:t>
            </w:r>
            <w:proofErr w:type="spellEnd"/>
            <w:r w:rsidRPr="008E0FAF">
              <w:rPr>
                <w:rFonts w:ascii="Century Gothic" w:eastAsia="Times New Roman" w:hAnsi="Century Gothic" w:cs="Times New Roman"/>
                <w:sz w:val="28"/>
                <w:szCs w:val="28"/>
                <w:lang w:eastAsia="en-AU"/>
              </w:rPr>
              <w:t>.</w:t>
            </w:r>
          </w:p>
          <w:p w:rsidR="008E0FAF" w:rsidRPr="008E0FAF" w:rsidRDefault="008E0FAF" w:rsidP="008E0FAF">
            <w:pPr>
              <w:spacing w:after="0" w:line="240" w:lineRule="auto"/>
              <w:rPr>
                <w:rFonts w:ascii="Century Gothic" w:eastAsia="Times New Roman" w:hAnsi="Century Gothic" w:cs="Times New Roman"/>
                <w:sz w:val="28"/>
                <w:szCs w:val="28"/>
                <w:lang w:eastAsia="en-AU"/>
              </w:rPr>
            </w:pPr>
          </w:p>
          <w:p w:rsidR="008E0FAF" w:rsidRPr="008E0FAF" w:rsidRDefault="008E0FAF" w:rsidP="008E0FAF">
            <w:pPr>
              <w:spacing w:after="0" w:line="240" w:lineRule="auto"/>
              <w:rPr>
                <w:rFonts w:ascii="Century Gothic" w:eastAsia="Times New Roman" w:hAnsi="Century Gothic" w:cs="Times New Roman"/>
                <w:sz w:val="18"/>
                <w:szCs w:val="18"/>
                <w:lang w:eastAsia="en-AU"/>
              </w:rPr>
            </w:pPr>
            <w:r w:rsidRPr="008E0FAF">
              <w:rPr>
                <w:rFonts w:ascii="Century Gothic" w:eastAsia="Times New Roman" w:hAnsi="Century Gothic" w:cs="Times New Roman"/>
                <w:sz w:val="18"/>
                <w:szCs w:val="18"/>
                <w:lang w:eastAsia="en-AU"/>
              </w:rPr>
              <w:t xml:space="preserve">As an introduction to </w:t>
            </w:r>
            <w:proofErr w:type="gramStart"/>
            <w:r w:rsidRPr="008E0FAF">
              <w:rPr>
                <w:rFonts w:ascii="Century Gothic" w:eastAsia="Times New Roman" w:hAnsi="Century Gothic" w:cs="Times New Roman"/>
                <w:sz w:val="18"/>
                <w:szCs w:val="18"/>
                <w:lang w:eastAsia="en-AU"/>
              </w:rPr>
              <w:t>Asian ,</w:t>
            </w:r>
            <w:proofErr w:type="gramEnd"/>
            <w:r w:rsidRPr="008E0FAF">
              <w:rPr>
                <w:rFonts w:ascii="Century Gothic" w:eastAsia="Times New Roman" w:hAnsi="Century Gothic" w:cs="Times New Roman"/>
                <w:sz w:val="18"/>
                <w:szCs w:val="18"/>
                <w:lang w:eastAsia="en-AU"/>
              </w:rPr>
              <w:t xml:space="preserve"> Indian and migrant poetry, students will be focusing on poetry that represents groups other than Anglo-Celts and their role history and culture . Until multiculturalism was institutionalised by the Whitlam government, Australian was infamous for its mono-cultural attitudes. The poems that you will study will help you develop an inward and outward reassessment of post-colonial and national culture, and comfortably use terms like diaspora, assimilation, identity and other like terms that help you explore national and ethnic constitutions.</w:t>
            </w:r>
          </w:p>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sz w:val="18"/>
                <w:szCs w:val="18"/>
                <w:lang w:eastAsia="en-AU"/>
              </w:rPr>
              <w:t xml:space="preserve">The resource text, </w:t>
            </w:r>
            <w:r w:rsidRPr="008E0FAF">
              <w:rPr>
                <w:rFonts w:ascii="Century Gothic" w:eastAsia="Times New Roman" w:hAnsi="Century Gothic" w:cs="Times New Roman"/>
                <w:sz w:val="18"/>
                <w:szCs w:val="18"/>
                <w:u w:val="single"/>
                <w:lang w:eastAsia="en-AU"/>
              </w:rPr>
              <w:t xml:space="preserve">Studying Poetry </w:t>
            </w:r>
            <w:r w:rsidRPr="008E0FAF">
              <w:rPr>
                <w:rFonts w:ascii="Century Gothic" w:eastAsia="Times New Roman" w:hAnsi="Century Gothic" w:cs="Times New Roman"/>
                <w:sz w:val="18"/>
                <w:szCs w:val="18"/>
                <w:lang w:eastAsia="en-AU"/>
              </w:rPr>
              <w:t xml:space="preserve">and your text book </w:t>
            </w:r>
            <w:r w:rsidRPr="008E0FAF">
              <w:rPr>
                <w:rFonts w:ascii="Century Gothic" w:eastAsia="Times New Roman" w:hAnsi="Century Gothic" w:cs="Times New Roman"/>
                <w:sz w:val="18"/>
                <w:szCs w:val="18"/>
                <w:u w:val="single"/>
                <w:lang w:eastAsia="en-AU"/>
              </w:rPr>
              <w:t>Literary Terms and Criticisms</w:t>
            </w:r>
            <w:r w:rsidRPr="008E0FAF">
              <w:rPr>
                <w:rFonts w:ascii="Century Gothic" w:eastAsia="Times New Roman" w:hAnsi="Century Gothic" w:cs="Times New Roman"/>
                <w:sz w:val="18"/>
                <w:szCs w:val="18"/>
                <w:lang w:eastAsia="en-AU"/>
              </w:rPr>
              <w:t xml:space="preserve"> by Peck and Coyle will be useful aids in developing an understanding of the appropriate terminology and concepts for this task</w:t>
            </w:r>
            <w:r w:rsidRPr="008E0FAF">
              <w:rPr>
                <w:rFonts w:ascii="Century Gothic" w:eastAsia="Times New Roman" w:hAnsi="Century Gothic" w:cs="Times New Roman"/>
                <w:lang w:eastAsia="en-AU"/>
              </w:rPr>
              <w:t>.</w:t>
            </w:r>
          </w:p>
          <w:p w:rsidR="008E0FAF" w:rsidRPr="008E0FAF" w:rsidRDefault="008E0FAF" w:rsidP="008E0FAF">
            <w:pPr>
              <w:spacing w:after="0" w:line="240" w:lineRule="auto"/>
              <w:rPr>
                <w:rFonts w:ascii="Century Gothic" w:eastAsia="Times New Roman" w:hAnsi="Century Gothic" w:cs="Times New Roman"/>
                <w:lang w:eastAsia="en-AU"/>
              </w:rPr>
            </w:pPr>
          </w:p>
          <w:p w:rsidR="008E0FAF" w:rsidRPr="008E0FAF" w:rsidRDefault="008E0FAF" w:rsidP="008E0FAF">
            <w:pPr>
              <w:numPr>
                <w:ilvl w:val="0"/>
                <w:numId w:val="3"/>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Read a range of poems by, and conduct biographical research on, the aforementioned poets. </w:t>
            </w:r>
          </w:p>
          <w:p w:rsidR="008E0FAF" w:rsidRPr="008E0FAF" w:rsidRDefault="008E0FAF" w:rsidP="008E0FAF">
            <w:pPr>
              <w:numPr>
                <w:ilvl w:val="0"/>
                <w:numId w:val="3"/>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Practise making multiple readings of poems.</w:t>
            </w:r>
          </w:p>
          <w:p w:rsidR="008E0FAF" w:rsidRPr="008E0FAF" w:rsidRDefault="008E0FAF" w:rsidP="008E0FAF">
            <w:pPr>
              <w:numPr>
                <w:ilvl w:val="0"/>
                <w:numId w:val="3"/>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Explore the ways in which poems rely on contextual understanding for multiple reading practices to occur. </w:t>
            </w:r>
          </w:p>
          <w:p w:rsidR="008E0FAF" w:rsidRPr="008E0FAF" w:rsidRDefault="008E0FAF" w:rsidP="008E0FAF">
            <w:pPr>
              <w:numPr>
                <w:ilvl w:val="0"/>
                <w:numId w:val="3"/>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Develop a repertoire of literary and poetic terms and generic conventions and use these to deconstruct poems.</w:t>
            </w:r>
          </w:p>
          <w:p w:rsidR="008E0FAF" w:rsidRPr="008E0FAF" w:rsidRDefault="008E0FAF" w:rsidP="008E0FAF">
            <w:pPr>
              <w:numPr>
                <w:ilvl w:val="0"/>
                <w:numId w:val="3"/>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Where possible, make links between poems’ themes and ideas to those expressed in other texts and genres studied.</w:t>
            </w:r>
          </w:p>
          <w:p w:rsidR="008E0FAF" w:rsidRPr="008E0FAF" w:rsidRDefault="008E0FAF" w:rsidP="008E0FAF">
            <w:pPr>
              <w:numPr>
                <w:ilvl w:val="0"/>
                <w:numId w:val="3"/>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Apply your knowledge of context and conventions through close readings of a number of poems in class.</w:t>
            </w:r>
          </w:p>
          <w:p w:rsidR="008E0FAF" w:rsidRPr="008E0FAF" w:rsidRDefault="008E0FAF" w:rsidP="008E0FAF">
            <w:pPr>
              <w:numPr>
                <w:ilvl w:val="0"/>
                <w:numId w:val="3"/>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lang w:eastAsia="en-AU"/>
              </w:rPr>
              <w:t>In class and at home, practise deconstruction of essay-type questions and writing thesis</w:t>
            </w:r>
            <w:r w:rsidRPr="008E0FAF">
              <w:rPr>
                <w:rFonts w:ascii="Century Gothic" w:eastAsia="Times New Roman" w:hAnsi="Century Gothic" w:cs="Times New Roman"/>
                <w:sz w:val="24"/>
                <w:szCs w:val="24"/>
                <w:lang w:eastAsia="en-AU"/>
              </w:rPr>
              <w:t xml:space="preserve"> </w:t>
            </w:r>
            <w:r w:rsidRPr="008E0FAF">
              <w:rPr>
                <w:rFonts w:ascii="Century Gothic" w:eastAsia="Times New Roman" w:hAnsi="Century Gothic" w:cs="Times New Roman"/>
                <w:lang w:eastAsia="en-AU"/>
              </w:rPr>
              <w:t>statements.</w:t>
            </w:r>
          </w:p>
          <w:p w:rsidR="008E0FAF" w:rsidRPr="008E0FAF" w:rsidRDefault="008E0FAF" w:rsidP="008E0FAF">
            <w:pPr>
              <w:spacing w:after="0" w:line="240" w:lineRule="auto"/>
              <w:rPr>
                <w:rFonts w:ascii="Century Gothic" w:eastAsia="Times New Roman" w:hAnsi="Century Gothic" w:cs="Times New Roman"/>
                <w:i/>
                <w:sz w:val="24"/>
                <w:szCs w:val="24"/>
                <w:lang w:eastAsia="en-AU"/>
              </w:rPr>
            </w:pPr>
            <w:r w:rsidRPr="008E0FAF">
              <w:rPr>
                <w:rFonts w:ascii="Century Gothic" w:eastAsia="Times New Roman" w:hAnsi="Century Gothic" w:cs="Times New Roman"/>
                <w:b/>
                <w:sz w:val="28"/>
                <w:szCs w:val="28"/>
                <w:lang w:eastAsia="en-AU"/>
              </w:rPr>
              <w:t>Assessment Task:</w:t>
            </w:r>
            <w:r w:rsidRPr="008E0FAF">
              <w:rPr>
                <w:rFonts w:ascii="Century Gothic" w:eastAsia="Times New Roman" w:hAnsi="Century Gothic" w:cs="Times New Roman"/>
                <w:i/>
                <w:sz w:val="24"/>
                <w:szCs w:val="24"/>
                <w:lang w:eastAsia="en-AU"/>
              </w:rPr>
              <w:t xml:space="preserve"> </w:t>
            </w:r>
            <w:r w:rsidRPr="008E0FAF">
              <w:rPr>
                <w:rFonts w:ascii="Century Gothic" w:eastAsia="Times New Roman" w:hAnsi="Century Gothic" w:cs="Times New Roman"/>
                <w:sz w:val="28"/>
                <w:szCs w:val="28"/>
                <w:lang w:eastAsia="en-AU"/>
              </w:rPr>
              <w:t>60 minutes, no notes.</w:t>
            </w: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Arial"/>
                <w:b/>
                <w:i/>
                <w:sz w:val="24"/>
                <w:szCs w:val="24"/>
                <w:lang w:eastAsia="en-AU"/>
              </w:rPr>
            </w:pP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Arial"/>
                <w:b/>
                <w:i/>
                <w:sz w:val="24"/>
                <w:szCs w:val="24"/>
                <w:lang w:eastAsia="en-AU"/>
              </w:rPr>
            </w:pPr>
            <w:r w:rsidRPr="008E0FAF">
              <w:rPr>
                <w:rFonts w:ascii="Century Gothic" w:eastAsia="Times New Roman" w:hAnsi="Century Gothic" w:cs="Arial"/>
                <w:b/>
                <w:i/>
                <w:sz w:val="24"/>
                <w:szCs w:val="24"/>
                <w:lang w:eastAsia="en-AU"/>
              </w:rPr>
              <w:t>You will be given a sight-unseen poem by an Australian poet to closely annotate. You will be given an exam-type question to respond to using the given poem as your primary* text.</w:t>
            </w: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Arial"/>
                <w:b/>
                <w:i/>
                <w:sz w:val="24"/>
                <w:szCs w:val="24"/>
                <w:lang w:eastAsia="en-AU"/>
              </w:rPr>
            </w:pP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i/>
                <w:sz w:val="20"/>
                <w:szCs w:val="20"/>
                <w:lang w:eastAsia="en-AU"/>
              </w:rPr>
            </w:pPr>
            <w:r w:rsidRPr="008E0FAF">
              <w:rPr>
                <w:rFonts w:ascii="Century Gothic" w:eastAsia="Times New Roman" w:hAnsi="Century Gothic" w:cs="Times New Roman"/>
                <w:i/>
                <w:sz w:val="20"/>
                <w:szCs w:val="20"/>
                <w:lang w:eastAsia="en-AU"/>
              </w:rPr>
              <w:t>*You may be required to refer to one or more poems, so ensure familiarity with several poems in the lead up to this assessment.</w:t>
            </w: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Submit for assessment the Student Brief as a cover sheet, your plan plus the annotated poem.</w:t>
            </w:r>
          </w:p>
          <w:p w:rsidR="008E0FAF" w:rsidRPr="008E0FAF" w:rsidRDefault="00E30689" w:rsidP="008E0FAF">
            <w:pPr>
              <w:spacing w:after="0" w:line="240" w:lineRule="auto"/>
              <w:rPr>
                <w:rFonts w:ascii="Century Gothic" w:eastAsia="Times New Roman" w:hAnsi="Century Gothic" w:cs="Times New Roman"/>
                <w:sz w:val="20"/>
                <w:szCs w:val="20"/>
                <w:lang w:eastAsia="en-AU"/>
              </w:rPr>
            </w:pPr>
            <w:hyperlink r:id="rId12" w:history="1">
              <w:r w:rsidR="008E0FAF" w:rsidRPr="008E0FAF">
                <w:rPr>
                  <w:rFonts w:ascii="Century Gothic" w:eastAsia="Times New Roman" w:hAnsi="Century Gothic" w:cs="Times New Roman"/>
                  <w:color w:val="0000FF"/>
                  <w:sz w:val="20"/>
                  <w:szCs w:val="20"/>
                  <w:u w:val="single"/>
                  <w:lang w:eastAsia="en-AU"/>
                </w:rPr>
                <w:t>http://identities.asiaeducation.edu.au</w:t>
              </w:r>
            </w:hyperlink>
          </w:p>
          <w:p w:rsidR="008E0FAF" w:rsidRPr="008E0FAF" w:rsidRDefault="00E30689" w:rsidP="008E0FAF">
            <w:pPr>
              <w:spacing w:after="0" w:line="240" w:lineRule="auto"/>
              <w:rPr>
                <w:rFonts w:ascii="Century Gothic" w:eastAsia="Times New Roman" w:hAnsi="Century Gothic" w:cs="Times New Roman"/>
                <w:sz w:val="20"/>
                <w:szCs w:val="20"/>
                <w:lang w:eastAsia="en-AU"/>
              </w:rPr>
            </w:pPr>
            <w:hyperlink r:id="rId13" w:history="1">
              <w:r w:rsidR="008E0FAF" w:rsidRPr="008E0FAF">
                <w:rPr>
                  <w:rFonts w:ascii="Century Gothic" w:eastAsia="Times New Roman" w:hAnsi="Century Gothic" w:cs="Times New Roman"/>
                  <w:color w:val="0000FF"/>
                  <w:sz w:val="20"/>
                  <w:szCs w:val="20"/>
                  <w:u w:val="single"/>
                  <w:lang w:eastAsia="en-AU"/>
                </w:rPr>
                <w:t>http://www.johnkinsella.org/essays/multicultural.html</w:t>
              </w:r>
            </w:hyperlink>
          </w:p>
        </w:tc>
        <w:tc>
          <w:tcPr>
            <w:tcW w:w="3886" w:type="dxa"/>
          </w:tcPr>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 xml:space="preserve">TYPE: </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Short Written Response</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OUTCOMES: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READING, PRODUCING</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b/>
                <w:sz w:val="24"/>
                <w:szCs w:val="24"/>
                <w:lang w:eastAsia="en-AU"/>
              </w:rPr>
              <w:t>CONTENT:</w:t>
            </w:r>
            <w:r w:rsidRPr="008E0FAF">
              <w:rPr>
                <w:rFonts w:ascii="Century Gothic" w:eastAsia="Times New Roman" w:hAnsi="Century Gothic" w:cs="Times New Roman"/>
                <w:sz w:val="24"/>
                <w:szCs w:val="24"/>
                <w:lang w:eastAsia="en-AU"/>
              </w:rPr>
              <w:t xml:space="preserve"> </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Language and generic conventions</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Contextual understandings</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Producing texts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211965FB" wp14:editId="666A112B">
                  <wp:extent cx="2442210" cy="1590675"/>
                  <wp:effectExtent l="0" t="0" r="0" b="9525"/>
                  <wp:docPr id="14" name="Picture 14" descr="bad-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d-poet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2210" cy="1590675"/>
                          </a:xfrm>
                          <a:prstGeom prst="rect">
                            <a:avLst/>
                          </a:prstGeom>
                          <a:noFill/>
                          <a:ln>
                            <a:noFill/>
                          </a:ln>
                        </pic:spPr>
                      </pic:pic>
                    </a:graphicData>
                  </a:graphic>
                </wp:inline>
              </w:drawing>
            </w:r>
          </w:p>
          <w:p w:rsidR="008E0FAF" w:rsidRPr="008E0FAF" w:rsidRDefault="008E0FAF" w:rsidP="008E0FAF">
            <w:pPr>
              <w:spacing w:after="0" w:line="240" w:lineRule="auto"/>
              <w:rPr>
                <w:rFonts w:ascii="Times New Roman" w:eastAsia="Times New Roman" w:hAnsi="Times New Roman" w:cs="Times New Roman"/>
                <w:noProof/>
                <w:sz w:val="24"/>
                <w:szCs w:val="24"/>
                <w:lang w:eastAsia="en-AU"/>
              </w:rPr>
            </w:pPr>
            <w:r w:rsidRPr="008E0FAF">
              <w:rPr>
                <w:rFonts w:ascii="Times New Roman" w:eastAsia="Times New Roman" w:hAnsi="Times New Roman" w:cs="Times New Roman"/>
                <w:noProof/>
                <w:sz w:val="24"/>
                <w:szCs w:val="24"/>
                <w:lang w:eastAsia="en-AU"/>
              </w:rPr>
              <w:drawing>
                <wp:inline distT="0" distB="0" distL="0" distR="0" wp14:anchorId="0E21874D" wp14:editId="37503EEF">
                  <wp:extent cx="2161540" cy="2838450"/>
                  <wp:effectExtent l="0" t="0" r="0" b="0"/>
                  <wp:docPr id="15" name="Picture 15" descr="Description: http://southerlyjournal.files.wordpress.com/2011/05/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utherlyjournal.files.wordpress.com/2011/05/201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1540" cy="2838450"/>
                          </a:xfrm>
                          <a:prstGeom prst="rect">
                            <a:avLst/>
                          </a:prstGeom>
                          <a:noFill/>
                          <a:ln>
                            <a:noFill/>
                          </a:ln>
                        </pic:spPr>
                      </pic:pic>
                    </a:graphicData>
                  </a:graphic>
                </wp:inline>
              </w:drawing>
            </w:r>
          </w:p>
          <w:p w:rsidR="008E0FAF" w:rsidRPr="008E0FAF" w:rsidRDefault="008E0FAF" w:rsidP="008E0FAF">
            <w:pPr>
              <w:spacing w:after="0" w:line="240" w:lineRule="auto"/>
              <w:rPr>
                <w:rFonts w:ascii="Century Gothic" w:eastAsia="Times New Roman" w:hAnsi="Century Gothic" w:cs="Times New Roman"/>
                <w:noProof/>
                <w:sz w:val="16"/>
                <w:szCs w:val="16"/>
                <w:lang w:eastAsia="en-AU"/>
              </w:rPr>
            </w:pPr>
          </w:p>
          <w:p w:rsidR="008E0FAF" w:rsidRPr="008E0FAF" w:rsidRDefault="008E0FAF" w:rsidP="008E0FAF">
            <w:pPr>
              <w:spacing w:after="0" w:line="240" w:lineRule="auto"/>
              <w:rPr>
                <w:rFonts w:ascii="Century Gothic" w:eastAsia="Times New Roman" w:hAnsi="Century Gothic" w:cs="Times New Roman"/>
                <w:noProof/>
                <w:sz w:val="16"/>
                <w:szCs w:val="16"/>
                <w:lang w:eastAsia="en-AU"/>
              </w:rPr>
            </w:pPr>
            <w:r w:rsidRPr="008E0FAF">
              <w:rPr>
                <w:rFonts w:ascii="Century Gothic" w:eastAsia="Times New Roman" w:hAnsi="Century Gothic" w:cs="Times New Roman"/>
                <w:noProof/>
                <w:sz w:val="16"/>
                <w:szCs w:val="16"/>
                <w:lang w:eastAsia="en-AU"/>
              </w:rPr>
              <w:t xml:space="preserve">“Australia” by Ania Walwicz, “The Migrant Face” by Eric Noth, </w:t>
            </w:r>
            <w:r w:rsidRPr="008E0FAF">
              <w:rPr>
                <w:rFonts w:ascii="Century Gothic" w:eastAsia="Times New Roman" w:hAnsi="Century Gothic" w:cs="Times New Roman"/>
                <w:sz w:val="16"/>
                <w:szCs w:val="16"/>
                <w:lang w:eastAsia="en-AU"/>
              </w:rPr>
              <w:t xml:space="preserve"> “</w:t>
            </w:r>
            <w:r w:rsidRPr="008E0FAF">
              <w:rPr>
                <w:rFonts w:ascii="Century Gothic" w:eastAsia="Times New Roman" w:hAnsi="Century Gothic" w:cs="Times New Roman"/>
                <w:noProof/>
                <w:sz w:val="16"/>
                <w:szCs w:val="16"/>
                <w:lang w:eastAsia="en-AU"/>
              </w:rPr>
              <w:t xml:space="preserve">To the Welsh Critic Who Doesn't Find Me Identifiably Indian” by Arundhathi Subramaniam, “Be Good Little Migrants” by Uyen Nhu Loewald, “Special Menu” by </w:t>
            </w:r>
            <w:r w:rsidRPr="008E0FAF">
              <w:rPr>
                <w:rFonts w:ascii="Century Gothic" w:eastAsia="Times New Roman" w:hAnsi="Century Gothic" w:cs="Times New Roman"/>
                <w:sz w:val="16"/>
                <w:szCs w:val="16"/>
                <w:lang w:eastAsia="en-AU"/>
              </w:rPr>
              <w:t xml:space="preserve"> </w:t>
            </w:r>
            <w:r w:rsidRPr="008E0FAF">
              <w:rPr>
                <w:rFonts w:ascii="Century Gothic" w:eastAsia="Times New Roman" w:hAnsi="Century Gothic" w:cs="Times New Roman"/>
                <w:noProof/>
                <w:sz w:val="16"/>
                <w:szCs w:val="16"/>
                <w:lang w:eastAsia="en-AU"/>
              </w:rPr>
              <w:t>Mei Yen Chua,</w:t>
            </w:r>
            <w:r w:rsidRPr="008E0FAF">
              <w:rPr>
                <w:rFonts w:ascii="Century Gothic" w:eastAsia="Times New Roman" w:hAnsi="Century Gothic" w:cs="Times New Roman"/>
                <w:sz w:val="16"/>
                <w:szCs w:val="16"/>
                <w:lang w:eastAsia="en-AU"/>
              </w:rPr>
              <w:t xml:space="preserve"> </w:t>
            </w:r>
            <w:r w:rsidRPr="008E0FAF">
              <w:rPr>
                <w:rFonts w:ascii="Century Gothic" w:eastAsia="Times New Roman" w:hAnsi="Century Gothic" w:cs="Times New Roman"/>
                <w:noProof/>
                <w:sz w:val="16"/>
                <w:szCs w:val="16"/>
                <w:lang w:eastAsia="en-AU"/>
              </w:rPr>
              <w:t xml:space="preserve"> “Migrants” by Margaret Scott.</w:t>
            </w:r>
            <w:r w:rsidRPr="008E0FAF">
              <w:rPr>
                <w:rFonts w:ascii="Times New Roman" w:eastAsia="Times New Roman" w:hAnsi="Times New Roman" w:cs="Times New Roman"/>
                <w:noProof/>
                <w:sz w:val="16"/>
                <w:szCs w:val="16"/>
                <w:lang w:eastAsia="en-AU"/>
              </w:rPr>
              <w:t xml:space="preserve">   </w:t>
            </w:r>
          </w:p>
        </w:tc>
      </w:tr>
    </w:tbl>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sz w:val="24"/>
          <w:szCs w:val="24"/>
          <w:lang w:eastAsia="en-AU"/>
        </w:rPr>
        <w:lastRenderedPageBreak/>
        <w:t xml:space="preserve">Student Brief: </w:t>
      </w:r>
      <w:r w:rsidR="003E3F8B">
        <w:rPr>
          <w:rFonts w:ascii="Century Gothic" w:eastAsia="Times New Roman" w:hAnsi="Century Gothic" w:cs="Times New Roman"/>
          <w:sz w:val="24"/>
          <w:szCs w:val="24"/>
          <w:lang w:eastAsia="en-AU"/>
        </w:rPr>
        <w:t xml:space="preserve"> </w:t>
      </w:r>
      <w:r w:rsidRPr="008E0FAF">
        <w:rPr>
          <w:rFonts w:ascii="Century Gothic" w:eastAsia="Times New Roman" w:hAnsi="Century Gothic" w:cs="Times New Roman"/>
          <w:b/>
          <w:sz w:val="24"/>
          <w:szCs w:val="24"/>
          <w:lang w:eastAsia="en-AU"/>
        </w:rPr>
        <w:t>TASK ONE</w:t>
      </w:r>
      <w:r w:rsidR="003E3F8B">
        <w:rPr>
          <w:rFonts w:ascii="Century Gothic" w:eastAsia="Times New Roman" w:hAnsi="Century Gothic" w:cs="Times New Roman"/>
          <w:b/>
          <w:sz w:val="24"/>
          <w:szCs w:val="24"/>
          <w:lang w:eastAsia="en-AU"/>
        </w:rPr>
        <w:t>: Part iii</w:t>
      </w:r>
      <w:proofErr w:type="gramStart"/>
      <w:r w:rsidR="003E3F8B">
        <w:rPr>
          <w:rFonts w:ascii="Century Gothic" w:eastAsia="Times New Roman" w:hAnsi="Century Gothic" w:cs="Times New Roman"/>
          <w:b/>
          <w:sz w:val="24"/>
          <w:szCs w:val="24"/>
          <w:lang w:eastAsia="en-AU"/>
        </w:rPr>
        <w:t xml:space="preserve">) </w:t>
      </w:r>
      <w:r w:rsidRPr="008E0FAF">
        <w:rPr>
          <w:rFonts w:ascii="Century Gothic" w:eastAsia="Times New Roman" w:hAnsi="Century Gothic" w:cs="Times New Roman"/>
          <w:b/>
          <w:sz w:val="24"/>
          <w:szCs w:val="24"/>
          <w:lang w:eastAsia="en-AU"/>
        </w:rPr>
        <w:t xml:space="preserve"> </w:t>
      </w:r>
      <w:r w:rsidR="000A46AC">
        <w:rPr>
          <w:rFonts w:ascii="Century Gothic" w:eastAsia="Times New Roman" w:hAnsi="Century Gothic" w:cs="Times New Roman"/>
          <w:b/>
          <w:sz w:val="24"/>
          <w:szCs w:val="24"/>
          <w:lang w:eastAsia="en-AU"/>
        </w:rPr>
        <w:t>20</w:t>
      </w:r>
      <w:proofErr w:type="gramEnd"/>
      <w:r w:rsidR="000A46AC">
        <w:rPr>
          <w:rFonts w:ascii="Century Gothic" w:eastAsia="Times New Roman" w:hAnsi="Century Gothic" w:cs="Times New Roman"/>
          <w:b/>
          <w:sz w:val="24"/>
          <w:szCs w:val="24"/>
          <w:lang w:eastAsia="en-AU"/>
        </w:rPr>
        <w:t xml:space="preserve"> marks of Journal</w:t>
      </w:r>
    </w:p>
    <w:tbl>
      <w:tblPr>
        <w:tblpPr w:leftFromText="180" w:rightFromText="180" w:vertAnchor="text" w:horzAnchor="margin" w:tblpXSpec="center" w:tblpY="24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3966"/>
      </w:tblGrid>
      <w:tr w:rsidR="008E0FAF" w:rsidRPr="008E0FAF" w:rsidTr="008E0FAF">
        <w:trPr>
          <w:trHeight w:val="345"/>
        </w:trPr>
        <w:tc>
          <w:tcPr>
            <w:tcW w:w="6222" w:type="dxa"/>
            <w:tcBorders>
              <w:top w:val="single" w:sz="4" w:space="0" w:color="auto"/>
              <w:left w:val="single" w:sz="4" w:space="0" w:color="auto"/>
              <w:bottom w:val="single" w:sz="4" w:space="0" w:color="auto"/>
              <w:right w:val="single" w:sz="4" w:space="0" w:color="auto"/>
            </w:tcBorders>
          </w:tcPr>
          <w:p w:rsidR="008E0FAF" w:rsidRPr="008E0FAF" w:rsidRDefault="008E0FAF" w:rsidP="008E0FAF">
            <w:pPr>
              <w:spacing w:after="0" w:line="240" w:lineRule="auto"/>
              <w:rPr>
                <w:rFonts w:ascii="Century Gothic" w:eastAsia="Times New Roman" w:hAnsi="Century Gothic" w:cs="Times New Roman"/>
                <w:b/>
                <w:lang w:eastAsia="en-AU"/>
              </w:rPr>
            </w:pPr>
          </w:p>
          <w:p w:rsidR="008E0FAF" w:rsidRPr="008E0FAF" w:rsidRDefault="008E0FAF" w:rsidP="008E0FAF">
            <w:pPr>
              <w:spacing w:after="0" w:line="240" w:lineRule="auto"/>
              <w:rPr>
                <w:rFonts w:ascii="Century Gothic" w:eastAsia="Times New Roman" w:hAnsi="Century Gothic" w:cs="Times New Roman"/>
                <w:b/>
                <w:sz w:val="28"/>
                <w:szCs w:val="28"/>
                <w:lang w:eastAsia="en-AU"/>
              </w:rPr>
            </w:pPr>
            <w:r w:rsidRPr="008E0FAF">
              <w:rPr>
                <w:rFonts w:ascii="Century Gothic" w:eastAsia="Times New Roman" w:hAnsi="Century Gothic" w:cs="Times New Roman"/>
                <w:b/>
                <w:lang w:eastAsia="en-AU"/>
              </w:rPr>
              <w:t>GENRE:  Prose Fiction - novel</w:t>
            </w:r>
          </w:p>
          <w:p w:rsidR="008E0FAF" w:rsidRPr="008E0FAF" w:rsidRDefault="008E0FAF" w:rsidP="008E0FAF">
            <w:pPr>
              <w:spacing w:after="0" w:line="240" w:lineRule="auto"/>
              <w:rPr>
                <w:rFonts w:ascii="Century Gothic" w:eastAsia="Times New Roman" w:hAnsi="Century Gothic" w:cs="Times New Roman"/>
                <w:sz w:val="28"/>
                <w:szCs w:val="28"/>
                <w:lang w:eastAsia="en-AU"/>
              </w:rPr>
            </w:pPr>
          </w:p>
          <w:p w:rsidR="008E0FAF" w:rsidRPr="008E0FAF" w:rsidRDefault="008E0FAF" w:rsidP="008E0FAF">
            <w:pPr>
              <w:spacing w:after="0" w:line="240" w:lineRule="auto"/>
              <w:rPr>
                <w:rFonts w:ascii="Century Gothic" w:eastAsia="Times New Roman" w:hAnsi="Century Gothic" w:cs="Times New Roman"/>
                <w:sz w:val="28"/>
                <w:szCs w:val="28"/>
                <w:lang w:eastAsia="en-AU"/>
              </w:rPr>
            </w:pPr>
            <w:r w:rsidRPr="008E0FAF">
              <w:rPr>
                <w:rFonts w:ascii="Century Gothic" w:eastAsia="Times New Roman" w:hAnsi="Century Gothic" w:cs="Times New Roman"/>
                <w:sz w:val="28"/>
                <w:szCs w:val="28"/>
                <w:lang w:eastAsia="en-AU"/>
              </w:rPr>
              <w:t xml:space="preserve">Text: </w:t>
            </w:r>
            <w:r w:rsidRPr="008E0FAF">
              <w:rPr>
                <w:rFonts w:ascii="Century Gothic" w:eastAsia="Times New Roman" w:hAnsi="Century Gothic" w:cs="Times New Roman"/>
                <w:i/>
                <w:sz w:val="28"/>
                <w:szCs w:val="28"/>
                <w:lang w:eastAsia="en-AU"/>
              </w:rPr>
              <w:t>The Scarlet Letter</w:t>
            </w:r>
            <w:r w:rsidRPr="008E0FAF">
              <w:rPr>
                <w:rFonts w:ascii="Century Gothic" w:eastAsia="Times New Roman" w:hAnsi="Century Gothic" w:cs="Times New Roman"/>
                <w:sz w:val="28"/>
                <w:szCs w:val="28"/>
                <w:lang w:eastAsia="en-AU"/>
              </w:rPr>
              <w:t xml:space="preserve"> by Nathaniel Hawthorne</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An introduction to the concerns of American writing, through a focus on Nathaniel Hawthorne’s </w:t>
            </w:r>
            <w:r w:rsidRPr="008E0FAF">
              <w:rPr>
                <w:rFonts w:ascii="Century Gothic" w:eastAsia="Times New Roman" w:hAnsi="Century Gothic" w:cs="Times New Roman"/>
                <w:i/>
                <w:lang w:eastAsia="en-AU"/>
              </w:rPr>
              <w:t>The Scarlet Letter</w:t>
            </w:r>
            <w:r w:rsidRPr="008E0FAF">
              <w:rPr>
                <w:rFonts w:ascii="Century Gothic" w:eastAsia="Times New Roman" w:hAnsi="Century Gothic" w:cs="Times New Roman"/>
                <w:lang w:eastAsia="en-AU"/>
              </w:rPr>
              <w:t xml:space="preserve">.  </w:t>
            </w:r>
          </w:p>
          <w:p w:rsidR="008E0FAF" w:rsidRPr="008E0FAF" w:rsidRDefault="008E0FAF" w:rsidP="008E0FAF">
            <w:pPr>
              <w:spacing w:after="0" w:line="240" w:lineRule="auto"/>
              <w:rPr>
                <w:rFonts w:ascii="Century Gothic" w:eastAsia="Times New Roman" w:hAnsi="Century Gothic" w:cs="Times New Roman"/>
                <w:b/>
                <w:lang w:eastAsia="en-AU"/>
              </w:rPr>
            </w:pPr>
            <w:r w:rsidRPr="008E0FAF">
              <w:rPr>
                <w:rFonts w:ascii="Century Gothic" w:eastAsia="Times New Roman" w:hAnsi="Century Gothic" w:cs="Times New Roman"/>
                <w:lang w:eastAsia="en-AU"/>
              </w:rPr>
              <w:t xml:space="preserve"> In addition to the in-class novel, students will also be expected to watch and read extracts from the work of other American fiction writers of the 1800s such as Herman Melville and Emerson.</w:t>
            </w:r>
          </w:p>
          <w:p w:rsidR="008E0FAF" w:rsidRPr="008E0FAF" w:rsidRDefault="008E0FAF" w:rsidP="008E0FAF">
            <w:pPr>
              <w:numPr>
                <w:ilvl w:val="0"/>
                <w:numId w:val="4"/>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Complete a study of when and why the Puritans came to America. Compare the adultery laws of England in the 1600s where adultery was treated as a civil matter to the Puritans who implemented harsh corporal punishments. </w:t>
            </w:r>
          </w:p>
          <w:p w:rsidR="008E0FAF" w:rsidRPr="008E0FAF" w:rsidRDefault="008E0FAF" w:rsidP="008E0FAF">
            <w:pPr>
              <w:numPr>
                <w:ilvl w:val="0"/>
                <w:numId w:val="4"/>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Read</w:t>
            </w:r>
            <w:r w:rsidRPr="008E0FAF">
              <w:rPr>
                <w:rFonts w:ascii="Century Gothic" w:eastAsia="Times New Roman" w:hAnsi="Century Gothic" w:cs="Times New Roman"/>
                <w:u w:val="single"/>
                <w:lang w:eastAsia="en-AU"/>
              </w:rPr>
              <w:t xml:space="preserve"> </w:t>
            </w:r>
            <w:proofErr w:type="gramStart"/>
            <w:r w:rsidRPr="008E0FAF">
              <w:rPr>
                <w:rFonts w:ascii="Century Gothic" w:eastAsia="Times New Roman" w:hAnsi="Century Gothic" w:cs="Times New Roman"/>
                <w:u w:val="single"/>
                <w:lang w:eastAsia="en-AU"/>
              </w:rPr>
              <w:t>The</w:t>
            </w:r>
            <w:proofErr w:type="gramEnd"/>
            <w:r w:rsidRPr="008E0FAF">
              <w:rPr>
                <w:rFonts w:ascii="Century Gothic" w:eastAsia="Times New Roman" w:hAnsi="Century Gothic" w:cs="Times New Roman"/>
                <w:u w:val="single"/>
                <w:lang w:eastAsia="en-AU"/>
              </w:rPr>
              <w:t xml:space="preserve"> Scarlet Letter </w:t>
            </w:r>
            <w:r w:rsidRPr="008E0FAF">
              <w:rPr>
                <w:rFonts w:ascii="Century Gothic" w:eastAsia="Times New Roman" w:hAnsi="Century Gothic" w:cs="Times New Roman"/>
                <w:lang w:eastAsia="en-AU"/>
              </w:rPr>
              <w:t xml:space="preserve">to understand the representations of American identity. Take detailed notes on how the novel </w:t>
            </w:r>
            <w:proofErr w:type="gramStart"/>
            <w:r w:rsidRPr="008E0FAF">
              <w:rPr>
                <w:rFonts w:ascii="Century Gothic" w:eastAsia="Times New Roman" w:hAnsi="Century Gothic" w:cs="Times New Roman"/>
                <w:lang w:eastAsia="en-AU"/>
              </w:rPr>
              <w:t>constructs  colonial</w:t>
            </w:r>
            <w:proofErr w:type="gramEnd"/>
            <w:r w:rsidRPr="008E0FAF">
              <w:rPr>
                <w:rFonts w:ascii="Century Gothic" w:eastAsia="Times New Roman" w:hAnsi="Century Gothic" w:cs="Times New Roman"/>
                <w:lang w:eastAsia="en-AU"/>
              </w:rPr>
              <w:t xml:space="preserve"> America’s religious values and the extensive entanglement between church and state.</w:t>
            </w:r>
          </w:p>
          <w:p w:rsidR="008E0FAF" w:rsidRPr="008E0FAF" w:rsidRDefault="008E0FAF" w:rsidP="008E0FAF">
            <w:pPr>
              <w:numPr>
                <w:ilvl w:val="0"/>
                <w:numId w:val="4"/>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Analyse the novel's structural devices which explore the binary oppositions between</w:t>
            </w:r>
            <w:r w:rsidRPr="008E0FAF">
              <w:rPr>
                <w:rFonts w:ascii="Times New Roman" w:eastAsia="Times New Roman" w:hAnsi="Times New Roman" w:cs="Times New Roman"/>
                <w:sz w:val="24"/>
                <w:szCs w:val="24"/>
                <w:lang w:eastAsia="en-AU"/>
              </w:rPr>
              <w:t xml:space="preserve"> </w:t>
            </w:r>
            <w:r w:rsidRPr="008E0FAF">
              <w:rPr>
                <w:rFonts w:ascii="Century Gothic" w:eastAsia="Times New Roman" w:hAnsi="Century Gothic" w:cs="Times New Roman"/>
                <w:lang w:eastAsia="en-AU"/>
              </w:rPr>
              <w:t xml:space="preserve">Society / Individual and Religion / Love, with a look at the two characters of </w:t>
            </w:r>
            <w:proofErr w:type="spellStart"/>
            <w:r w:rsidRPr="008E0FAF">
              <w:rPr>
                <w:rFonts w:ascii="Century Gothic" w:eastAsia="Times New Roman" w:hAnsi="Century Gothic" w:cs="Times New Roman"/>
                <w:lang w:eastAsia="en-AU"/>
              </w:rPr>
              <w:t>Dimmesdale</w:t>
            </w:r>
            <w:proofErr w:type="spellEnd"/>
            <w:r w:rsidRPr="008E0FAF">
              <w:rPr>
                <w:rFonts w:ascii="Century Gothic" w:eastAsia="Times New Roman" w:hAnsi="Century Gothic" w:cs="Times New Roman"/>
                <w:lang w:eastAsia="en-AU"/>
              </w:rPr>
              <w:t xml:space="preserve"> / Hester and the two colours of Sable / Gules.</w:t>
            </w:r>
          </w:p>
          <w:p w:rsidR="008E0FAF" w:rsidRPr="008E0FAF" w:rsidRDefault="008E0FAF" w:rsidP="008E0FAF">
            <w:pPr>
              <w:numPr>
                <w:ilvl w:val="0"/>
                <w:numId w:val="4"/>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Research the conventions of the Gothic Horror genre employed by writers such as Edgar Allan Poe and H.P. Lovecraft. Study how the novel conforms to and challenges the conventions of romance, realism and historical fiction.</w:t>
            </w:r>
          </w:p>
          <w:p w:rsidR="008E0FAF" w:rsidRPr="008E0FAF" w:rsidRDefault="008E0FAF" w:rsidP="008E0FAF">
            <w:pPr>
              <w:numPr>
                <w:ilvl w:val="0"/>
                <w:numId w:val="4"/>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Students will explore the way the novel constructs representations of </w:t>
            </w:r>
            <w:proofErr w:type="gramStart"/>
            <w:r w:rsidRPr="008E0FAF">
              <w:rPr>
                <w:rFonts w:ascii="Century Gothic" w:eastAsia="Times New Roman" w:hAnsi="Century Gothic" w:cs="Times New Roman"/>
                <w:lang w:eastAsia="en-AU"/>
              </w:rPr>
              <w:t>power  as</w:t>
            </w:r>
            <w:proofErr w:type="gramEnd"/>
            <w:r w:rsidRPr="008E0FAF">
              <w:rPr>
                <w:rFonts w:ascii="Century Gothic" w:eastAsia="Times New Roman" w:hAnsi="Century Gothic" w:cs="Times New Roman"/>
                <w:lang w:eastAsia="en-AU"/>
              </w:rPr>
              <w:t xml:space="preserve"> well as enhance their reading practices skills by looking at the novel through a number of different lenses or perspectives.</w:t>
            </w:r>
          </w:p>
          <w:p w:rsidR="008E0FAF" w:rsidRPr="008E0FAF" w:rsidRDefault="008E0FAF" w:rsidP="008E0FAF">
            <w:pPr>
              <w:numPr>
                <w:ilvl w:val="0"/>
                <w:numId w:val="4"/>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Read the novel to detect the influence of Transcendentalism; </w:t>
            </w:r>
            <w:r w:rsidRPr="008E0FAF">
              <w:rPr>
                <w:rFonts w:ascii="Century Gothic" w:eastAsia="MS Mincho" w:hAnsi="Century Gothic" w:cs="Times New Roman"/>
                <w:lang w:eastAsia="ja-JP"/>
              </w:rPr>
              <w:t xml:space="preserve">a philosophy that stressed the use of intuition rather than religious doctrine to understand reality. </w:t>
            </w:r>
          </w:p>
          <w:p w:rsidR="008E0FAF" w:rsidRPr="008E0FAF" w:rsidRDefault="008E0FAF" w:rsidP="008E0FAF">
            <w:pPr>
              <w:spacing w:after="0" w:line="240" w:lineRule="auto"/>
              <w:rPr>
                <w:rFonts w:ascii="Century Gothic" w:eastAsia="Times New Roman" w:hAnsi="Century Gothic" w:cs="Times New Roman"/>
                <w:b/>
                <w:sz w:val="28"/>
                <w:szCs w:val="28"/>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b/>
                <w:sz w:val="28"/>
                <w:szCs w:val="28"/>
                <w:lang w:eastAsia="en-AU"/>
              </w:rPr>
              <w:t>Journal Task:</w:t>
            </w:r>
            <w:r w:rsidRPr="008E0FAF">
              <w:rPr>
                <w:rFonts w:ascii="Century Gothic" w:eastAsia="Times New Roman" w:hAnsi="Century Gothic" w:cs="Times New Roman"/>
                <w:i/>
                <w:sz w:val="24"/>
                <w:szCs w:val="24"/>
                <w:lang w:eastAsia="en-AU"/>
              </w:rPr>
              <w:t xml:space="preserve"> </w:t>
            </w:r>
            <w:r w:rsidRPr="008E0FAF">
              <w:rPr>
                <w:rFonts w:ascii="Century Gothic" w:eastAsia="Times New Roman" w:hAnsi="Century Gothic" w:cs="Times New Roman"/>
                <w:sz w:val="24"/>
                <w:szCs w:val="24"/>
                <w:lang w:eastAsia="en-AU"/>
              </w:rPr>
              <w:t>60 minutes, students’ own annotated extracts</w:t>
            </w:r>
          </w:p>
          <w:p w:rsidR="008E0FAF" w:rsidRPr="008E0FAF" w:rsidRDefault="008E0FAF" w:rsidP="008E0FAF">
            <w:pPr>
              <w:spacing w:after="0" w:line="240" w:lineRule="auto"/>
              <w:rPr>
                <w:rFonts w:ascii="Century Gothic" w:eastAsia="Times New Roman" w:hAnsi="Century Gothic" w:cs="Arial"/>
                <w:sz w:val="28"/>
                <w:szCs w:val="28"/>
                <w:lang w:eastAsia="en-AU"/>
              </w:rPr>
            </w:pP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Arial"/>
                <w:i/>
                <w:sz w:val="24"/>
                <w:szCs w:val="24"/>
                <w:lang w:eastAsia="en-AU"/>
              </w:rPr>
            </w:pPr>
            <w:r w:rsidRPr="008E0FAF">
              <w:rPr>
                <w:rFonts w:ascii="Century Gothic" w:eastAsia="Times New Roman" w:hAnsi="Century Gothic" w:cs="Arial"/>
                <w:i/>
                <w:sz w:val="24"/>
                <w:szCs w:val="24"/>
                <w:lang w:eastAsia="en-AU"/>
              </w:rPr>
              <w:lastRenderedPageBreak/>
              <w:t xml:space="preserve"> You are r</w:t>
            </w:r>
            <w:r>
              <w:rPr>
                <w:rFonts w:ascii="Century Gothic" w:eastAsia="Times New Roman" w:hAnsi="Century Gothic" w:cs="Arial"/>
                <w:i/>
                <w:sz w:val="24"/>
                <w:szCs w:val="24"/>
                <w:lang w:eastAsia="en-AU"/>
              </w:rPr>
              <w:t>equired to prepare plans for at least</w:t>
            </w:r>
            <w:r w:rsidR="001B25E9">
              <w:rPr>
                <w:rFonts w:ascii="Century Gothic" w:eastAsia="Times New Roman" w:hAnsi="Century Gothic" w:cs="Arial"/>
                <w:i/>
                <w:sz w:val="24"/>
                <w:szCs w:val="24"/>
                <w:lang w:eastAsia="en-AU"/>
              </w:rPr>
              <w:t xml:space="preserve"> four</w:t>
            </w:r>
            <w:r w:rsidRPr="008E0FAF">
              <w:rPr>
                <w:rFonts w:ascii="Century Gothic" w:eastAsia="Times New Roman" w:hAnsi="Century Gothic" w:cs="Arial"/>
                <w:i/>
                <w:sz w:val="24"/>
                <w:szCs w:val="24"/>
                <w:lang w:eastAsia="en-AU"/>
              </w:rPr>
              <w:t xml:space="preserve"> </w:t>
            </w:r>
            <w:r>
              <w:rPr>
                <w:rFonts w:ascii="Century Gothic" w:eastAsia="Times New Roman" w:hAnsi="Century Gothic" w:cs="Arial"/>
                <w:i/>
                <w:sz w:val="24"/>
                <w:szCs w:val="24"/>
                <w:lang w:eastAsia="en-AU"/>
              </w:rPr>
              <w:t xml:space="preserve">of the </w:t>
            </w:r>
            <w:r w:rsidRPr="008E0FAF">
              <w:rPr>
                <w:rFonts w:ascii="Century Gothic" w:eastAsia="Times New Roman" w:hAnsi="Century Gothic" w:cs="Arial"/>
                <w:i/>
                <w:sz w:val="24"/>
                <w:szCs w:val="24"/>
                <w:lang w:eastAsia="en-AU"/>
              </w:rPr>
              <w:t xml:space="preserve">questions below. </w:t>
            </w: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Arial"/>
                <w:b/>
                <w:i/>
                <w:lang w:eastAsia="en-AU"/>
              </w:rPr>
            </w:pPr>
            <w:r w:rsidRPr="008E0FAF">
              <w:rPr>
                <w:rFonts w:ascii="Century Gothic" w:eastAsia="Times New Roman" w:hAnsi="Century Gothic" w:cs="Times New Roman"/>
                <w:sz w:val="24"/>
                <w:szCs w:val="24"/>
                <w:lang w:eastAsia="en-AU"/>
              </w:rPr>
              <w:t>On the day of the assessment, one will be selected for you to complete under in-class conditions. You may have one page of notes only (One side, size 12 font)for the following questions:</w:t>
            </w:r>
            <w:r w:rsidRPr="008E0FAF">
              <w:rPr>
                <w:rFonts w:ascii="Century Gothic" w:eastAsia="Times New Roman" w:hAnsi="Century Gothic" w:cs="Times New Roman"/>
                <w:color w:val="000000"/>
                <w:sz w:val="18"/>
                <w:szCs w:val="18"/>
                <w:lang w:eastAsia="en-AU"/>
              </w:rPr>
              <w:t xml:space="preserve"> </w:t>
            </w:r>
          </w:p>
          <w:p w:rsidR="008E0FAF" w:rsidRPr="008E0FAF" w:rsidRDefault="008E0FAF" w:rsidP="008E0FAF">
            <w:pPr>
              <w:numPr>
                <w:ilvl w:val="0"/>
                <w:numId w:val="9"/>
              </w:numPr>
              <w:spacing w:after="0" w:line="240" w:lineRule="auto"/>
              <w:rPr>
                <w:rFonts w:ascii="Century Gothic" w:eastAsia="Times New Roman" w:hAnsi="Century Gothic" w:cs="Times New Roman"/>
                <w:b/>
                <w:sz w:val="20"/>
                <w:szCs w:val="20"/>
                <w:lang w:eastAsia="en-AU"/>
              </w:rPr>
            </w:pPr>
            <w:r w:rsidRPr="001B25E9">
              <w:rPr>
                <w:rFonts w:ascii="Century Gothic" w:eastAsia="Times New Roman" w:hAnsi="Century Gothic" w:cs="Times New Roman"/>
                <w:b/>
                <w:sz w:val="24"/>
                <w:szCs w:val="24"/>
                <w:u w:val="single"/>
                <w:lang w:eastAsia="en-AU"/>
              </w:rPr>
              <w:t>The Scarlet Letter</w:t>
            </w:r>
            <w:r w:rsidRPr="001B25E9">
              <w:rPr>
                <w:rFonts w:ascii="Century Gothic" w:eastAsia="Times New Roman" w:hAnsi="Century Gothic" w:cs="Times New Roman"/>
                <w:b/>
                <w:sz w:val="24"/>
                <w:szCs w:val="24"/>
                <w:lang w:eastAsia="en-AU"/>
              </w:rPr>
              <w:t xml:space="preserve"> revolves around a strong central female character. Explore how readers may consider her role as a statement about the status of women.</w:t>
            </w:r>
            <w:r w:rsidRPr="008E0FAF">
              <w:rPr>
                <w:rFonts w:ascii="Century Gothic" w:eastAsia="Times New Roman" w:hAnsi="Century Gothic" w:cs="Times New Roman"/>
                <w:b/>
                <w:sz w:val="20"/>
                <w:szCs w:val="20"/>
                <w:lang w:eastAsia="en-AU"/>
              </w:rPr>
              <w:t xml:space="preserve"> </w:t>
            </w:r>
            <w:r w:rsidRPr="008E0FAF">
              <w:rPr>
                <w:rFonts w:ascii="Century Gothic" w:eastAsia="Times New Roman" w:hAnsi="Century Gothic" w:cs="Times New Roman"/>
                <w:sz w:val="20"/>
                <w:szCs w:val="20"/>
                <w:lang w:eastAsia="en-AU"/>
              </w:rPr>
              <w:t>What was the stat</w:t>
            </w:r>
            <w:r>
              <w:rPr>
                <w:rFonts w:ascii="Century Gothic" w:eastAsia="Times New Roman" w:hAnsi="Century Gothic" w:cs="Times New Roman"/>
                <w:sz w:val="20"/>
                <w:szCs w:val="20"/>
                <w:lang w:eastAsia="en-AU"/>
              </w:rPr>
              <w:t>us of Puritan women as represented</w:t>
            </w:r>
            <w:r w:rsidRPr="008E0FAF">
              <w:rPr>
                <w:rFonts w:ascii="Century Gothic" w:eastAsia="Times New Roman" w:hAnsi="Century Gothic" w:cs="Times New Roman"/>
                <w:sz w:val="20"/>
                <w:szCs w:val="20"/>
                <w:lang w:eastAsia="en-AU"/>
              </w:rPr>
              <w:t xml:space="preserve"> in </w:t>
            </w:r>
            <w:r w:rsidRPr="008E0FAF">
              <w:rPr>
                <w:rFonts w:ascii="Century Gothic" w:eastAsia="Times New Roman" w:hAnsi="Century Gothic" w:cs="Times New Roman"/>
                <w:sz w:val="20"/>
                <w:szCs w:val="20"/>
                <w:u w:val="single"/>
                <w:lang w:eastAsia="en-AU"/>
              </w:rPr>
              <w:t>The Scarlet Letter</w:t>
            </w:r>
            <w:r w:rsidRPr="008E0FAF">
              <w:rPr>
                <w:rFonts w:ascii="Century Gothic" w:eastAsia="Times New Roman" w:hAnsi="Century Gothic" w:cs="Times New Roman"/>
                <w:sz w:val="20"/>
                <w:szCs w:val="20"/>
                <w:lang w:eastAsia="en-AU"/>
              </w:rPr>
              <w:t xml:space="preserve"> and what was the changing status of mid-19th century women, the period in which the novel was written</w:t>
            </w:r>
            <w:r w:rsidRPr="008E0FAF">
              <w:rPr>
                <w:rFonts w:ascii="Century Gothic" w:eastAsia="Times New Roman" w:hAnsi="Century Gothic" w:cs="Times New Roman"/>
                <w:b/>
                <w:sz w:val="20"/>
                <w:szCs w:val="20"/>
                <w:lang w:eastAsia="en-AU"/>
              </w:rPr>
              <w:t>?</w:t>
            </w:r>
          </w:p>
          <w:p w:rsidR="008E0FAF" w:rsidRPr="001B25E9" w:rsidRDefault="008E0FAF" w:rsidP="008E0FAF">
            <w:pPr>
              <w:numPr>
                <w:ilvl w:val="0"/>
                <w:numId w:val="9"/>
              </w:numPr>
              <w:spacing w:after="0" w:line="240" w:lineRule="auto"/>
              <w:rPr>
                <w:rFonts w:ascii="Century Gothic" w:eastAsia="Times New Roman" w:hAnsi="Century Gothic" w:cs="Times New Roman"/>
                <w:b/>
                <w:sz w:val="24"/>
                <w:szCs w:val="24"/>
                <w:lang w:eastAsia="en-AU"/>
              </w:rPr>
            </w:pPr>
            <w:r w:rsidRPr="001B25E9">
              <w:rPr>
                <w:rFonts w:ascii="Century Gothic" w:eastAsia="Times New Roman" w:hAnsi="Century Gothic" w:cs="Times New Roman"/>
                <w:b/>
                <w:bCs/>
                <w:sz w:val="24"/>
                <w:szCs w:val="24"/>
                <w:lang w:eastAsia="en-AU"/>
              </w:rPr>
              <w:t xml:space="preserve">Explore how </w:t>
            </w:r>
            <w:r w:rsidRPr="001B25E9">
              <w:rPr>
                <w:rFonts w:ascii="Century Gothic" w:eastAsia="Times New Roman" w:hAnsi="Century Gothic" w:cs="Times New Roman"/>
                <w:b/>
                <w:bCs/>
                <w:sz w:val="24"/>
                <w:szCs w:val="24"/>
                <w:u w:val="single"/>
                <w:lang w:eastAsia="en-AU"/>
              </w:rPr>
              <w:t>The Scarlet Letter</w:t>
            </w:r>
            <w:r w:rsidRPr="001B25E9">
              <w:rPr>
                <w:rFonts w:ascii="Century Gothic" w:eastAsia="Times New Roman" w:hAnsi="Century Gothic" w:cs="Times New Roman"/>
                <w:b/>
                <w:bCs/>
                <w:sz w:val="24"/>
                <w:szCs w:val="24"/>
                <w:lang w:eastAsia="en-AU"/>
              </w:rPr>
              <w:t xml:space="preserve"> is a novel that condemns “a repressive Puritan community” and explores “the beginnings of an independent civil society”. How is The Scarlet Letter a lesson in civics and citizenship? </w:t>
            </w:r>
          </w:p>
          <w:p w:rsidR="008E0FAF" w:rsidRPr="008E0FAF" w:rsidRDefault="008E0FAF" w:rsidP="008E0FAF">
            <w:pPr>
              <w:spacing w:after="0" w:line="240" w:lineRule="auto"/>
              <w:ind w:left="360"/>
              <w:rPr>
                <w:rFonts w:ascii="Century Gothic" w:eastAsia="Times New Roman" w:hAnsi="Century Gothic" w:cs="Times New Roman"/>
                <w:b/>
                <w:sz w:val="16"/>
                <w:szCs w:val="16"/>
                <w:lang w:eastAsia="en-AU"/>
              </w:rPr>
            </w:pPr>
            <w:r w:rsidRPr="008E0FAF">
              <w:rPr>
                <w:rFonts w:ascii="Century Gothic" w:eastAsia="Times New Roman" w:hAnsi="Century Gothic" w:cs="Times New Roman"/>
                <w:b/>
                <w:sz w:val="16"/>
                <w:szCs w:val="16"/>
                <w:lang w:eastAsia="en-AU"/>
              </w:rPr>
              <w:t xml:space="preserve">Consider in your answer how: </w:t>
            </w:r>
          </w:p>
          <w:p w:rsidR="008E0FAF" w:rsidRDefault="008E0FAF" w:rsidP="008E0FAF">
            <w:pPr>
              <w:spacing w:after="0" w:line="240" w:lineRule="auto"/>
              <w:ind w:left="360"/>
              <w:rPr>
                <w:rFonts w:ascii="Century Gothic" w:eastAsia="Times New Roman" w:hAnsi="Century Gothic" w:cs="Times New Roman"/>
                <w:b/>
                <w:sz w:val="16"/>
                <w:szCs w:val="16"/>
                <w:lang w:eastAsia="en-AU"/>
              </w:rPr>
            </w:pPr>
            <w:r w:rsidRPr="00691E47">
              <w:rPr>
                <w:rFonts w:ascii="Century Gothic" w:eastAsia="Times New Roman" w:hAnsi="Century Gothic" w:cs="Times New Roman"/>
                <w:b/>
                <w:sz w:val="16"/>
                <w:szCs w:val="16"/>
                <w:lang w:eastAsia="en-AU"/>
              </w:rPr>
              <w:t>“</w:t>
            </w:r>
            <w:r w:rsidRPr="00691E47">
              <w:rPr>
                <w:rFonts w:ascii="Century Gothic" w:eastAsia="Times New Roman" w:hAnsi="Century Gothic" w:cs="Times New Roman"/>
                <w:b/>
                <w:sz w:val="16"/>
                <w:szCs w:val="16"/>
                <w:u w:val="single"/>
                <w:lang w:eastAsia="en-AU"/>
              </w:rPr>
              <w:t>The Scarlet Letter</w:t>
            </w:r>
            <w:r w:rsidRPr="00691E47">
              <w:rPr>
                <w:rFonts w:ascii="Century Gothic" w:eastAsia="Times New Roman" w:hAnsi="Century Gothic" w:cs="Times New Roman"/>
                <w:b/>
                <w:sz w:val="16"/>
                <w:szCs w:val="16"/>
                <w:lang w:eastAsia="en-AU"/>
              </w:rPr>
              <w:t xml:space="preserve"> as civic myth does not advocate obedience to the state or even primary loyalty to the nation. Instead, it illustrates how important it is for liberal democracies to maintain the space of an independent civil society in which alternative </w:t>
            </w:r>
            <w:proofErr w:type="spellStart"/>
            <w:r w:rsidRPr="00691E47">
              <w:rPr>
                <w:rFonts w:ascii="Century Gothic" w:eastAsia="Times New Roman" w:hAnsi="Century Gothic" w:cs="Times New Roman"/>
                <w:b/>
                <w:sz w:val="16"/>
                <w:szCs w:val="16"/>
                <w:lang w:eastAsia="en-AU"/>
              </w:rPr>
              <w:t>obediences</w:t>
            </w:r>
            <w:proofErr w:type="spellEnd"/>
            <w:r w:rsidRPr="00691E47">
              <w:rPr>
                <w:rFonts w:ascii="Century Gothic" w:eastAsia="Times New Roman" w:hAnsi="Century Gothic" w:cs="Times New Roman"/>
                <w:b/>
                <w:sz w:val="16"/>
                <w:szCs w:val="16"/>
                <w:lang w:eastAsia="en-AU"/>
              </w:rPr>
              <w:t xml:space="preserve"> and loyalties are allowed a chance to flourish</w:t>
            </w:r>
            <w:r w:rsidRPr="008E0FAF">
              <w:rPr>
                <w:rFonts w:ascii="Century Gothic" w:eastAsia="Times New Roman" w:hAnsi="Century Gothic" w:cs="Times New Roman"/>
                <w:b/>
                <w:sz w:val="16"/>
                <w:szCs w:val="16"/>
                <w:lang w:eastAsia="en-AU"/>
              </w:rPr>
              <w:t>" (</w:t>
            </w:r>
            <w:r w:rsidRPr="008E0FAF">
              <w:rPr>
                <w:rFonts w:ascii="Century Gothic" w:eastAsia="Times New Roman" w:hAnsi="Century Gothic" w:cs="Times New Roman"/>
                <w:b/>
                <w:i/>
                <w:sz w:val="16"/>
                <w:szCs w:val="16"/>
                <w:lang w:eastAsia="en-AU"/>
              </w:rPr>
              <w:t>Citizen Hester: The Scarlet Letter as Civic Myth</w:t>
            </w:r>
            <w:r w:rsidRPr="008E0FAF">
              <w:rPr>
                <w:rFonts w:ascii="Century Gothic" w:eastAsia="Times New Roman" w:hAnsi="Century Gothic" w:cs="Times New Roman"/>
                <w:b/>
                <w:sz w:val="16"/>
                <w:szCs w:val="16"/>
                <w:lang w:eastAsia="en-AU"/>
              </w:rPr>
              <w:t xml:space="preserve"> by Brook Thomas).</w:t>
            </w:r>
          </w:p>
          <w:p w:rsidR="00691E47" w:rsidRPr="001B25E9" w:rsidRDefault="003F3E84" w:rsidP="003F3E84">
            <w:pPr>
              <w:pStyle w:val="ListParagraph"/>
              <w:numPr>
                <w:ilvl w:val="0"/>
                <w:numId w:val="9"/>
              </w:numPr>
              <w:spacing w:after="0" w:line="240" w:lineRule="auto"/>
              <w:rPr>
                <w:rFonts w:ascii="Century Gothic" w:eastAsia="Times New Roman" w:hAnsi="Century Gothic" w:cs="Times New Roman"/>
                <w:b/>
                <w:sz w:val="24"/>
                <w:szCs w:val="24"/>
                <w:lang w:eastAsia="en-AU"/>
              </w:rPr>
            </w:pPr>
            <w:r w:rsidRPr="001B25E9">
              <w:rPr>
                <w:rFonts w:ascii="Century Gothic" w:eastAsia="Times New Roman" w:hAnsi="Century Gothic" w:cs="Times New Roman"/>
                <w:b/>
                <w:sz w:val="24"/>
                <w:szCs w:val="24"/>
                <w:lang w:eastAsia="en-AU"/>
              </w:rPr>
              <w:t xml:space="preserve">Explain how the style of The Scarlet Letter </w:t>
            </w:r>
            <w:r w:rsidR="001B25E9" w:rsidRPr="001B25E9">
              <w:rPr>
                <w:rFonts w:ascii="Century Gothic" w:eastAsia="Times New Roman" w:hAnsi="Century Gothic" w:cs="Times New Roman"/>
                <w:b/>
                <w:sz w:val="24"/>
                <w:szCs w:val="24"/>
                <w:lang w:eastAsia="en-AU"/>
              </w:rPr>
              <w:t>“articulates</w:t>
            </w:r>
            <w:r w:rsidRPr="001B25E9">
              <w:rPr>
                <w:rFonts w:ascii="Century Gothic" w:eastAsia="Times New Roman" w:hAnsi="Century Gothic" w:cs="Times New Roman"/>
                <w:b/>
                <w:sz w:val="24"/>
                <w:szCs w:val="24"/>
                <w:lang w:eastAsia="en-AU"/>
              </w:rPr>
              <w:t xml:space="preserve"> a complex, ironic view of American history and culture”.  </w:t>
            </w:r>
          </w:p>
          <w:p w:rsidR="003F3E84" w:rsidRDefault="00691E47" w:rsidP="00691E47">
            <w:pPr>
              <w:pStyle w:val="ListParagraph"/>
              <w:spacing w:after="0" w:line="240" w:lineRule="auto"/>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In your answer you</w:t>
            </w:r>
            <w:r w:rsidR="003F3E84">
              <w:rPr>
                <w:rFonts w:ascii="Century Gothic" w:eastAsia="Times New Roman" w:hAnsi="Century Gothic" w:cs="Times New Roman"/>
                <w:b/>
                <w:sz w:val="16"/>
                <w:szCs w:val="16"/>
                <w:lang w:eastAsia="en-AU"/>
              </w:rPr>
              <w:t xml:space="preserve"> should consider:</w:t>
            </w:r>
          </w:p>
          <w:p w:rsidR="003F3E84" w:rsidRDefault="003F3E84" w:rsidP="00691E47">
            <w:pPr>
              <w:pStyle w:val="ListParagraph"/>
              <w:numPr>
                <w:ilvl w:val="0"/>
                <w:numId w:val="11"/>
              </w:numPr>
              <w:spacing w:after="0" w:line="240" w:lineRule="auto"/>
              <w:rPr>
                <w:rFonts w:ascii="Century Gothic" w:eastAsia="Times New Roman" w:hAnsi="Century Gothic" w:cs="Times New Roman"/>
                <w:b/>
                <w:sz w:val="16"/>
                <w:szCs w:val="16"/>
                <w:lang w:eastAsia="en-AU"/>
              </w:rPr>
            </w:pPr>
            <w:r w:rsidRPr="00691E47">
              <w:rPr>
                <w:rFonts w:ascii="Century Gothic" w:eastAsia="Times New Roman" w:hAnsi="Century Gothic" w:cs="Times New Roman"/>
                <w:b/>
                <w:i/>
                <w:sz w:val="16"/>
                <w:szCs w:val="16"/>
                <w:lang w:eastAsia="en-AU"/>
              </w:rPr>
              <w:t xml:space="preserve">The use of Romantic writing to represent Puritan behaviour and    </w:t>
            </w:r>
            <w:r w:rsidR="00691E47" w:rsidRPr="00691E47">
              <w:rPr>
                <w:rFonts w:ascii="Century Gothic" w:eastAsia="Times New Roman" w:hAnsi="Century Gothic" w:cs="Times New Roman"/>
                <w:b/>
                <w:i/>
                <w:sz w:val="16"/>
                <w:szCs w:val="16"/>
                <w:lang w:eastAsia="en-AU"/>
              </w:rPr>
              <w:t xml:space="preserve">            </w:t>
            </w:r>
            <w:r w:rsidRPr="00691E47">
              <w:rPr>
                <w:rFonts w:ascii="Century Gothic" w:eastAsia="Times New Roman" w:hAnsi="Century Gothic" w:cs="Times New Roman"/>
                <w:b/>
                <w:i/>
                <w:sz w:val="16"/>
                <w:szCs w:val="16"/>
                <w:lang w:eastAsia="en-AU"/>
              </w:rPr>
              <w:t>thinking</w:t>
            </w:r>
            <w:r w:rsidRPr="00691E47">
              <w:rPr>
                <w:rFonts w:ascii="Century Gothic" w:eastAsia="Times New Roman" w:hAnsi="Century Gothic" w:cs="Times New Roman"/>
                <w:b/>
                <w:sz w:val="16"/>
                <w:szCs w:val="16"/>
                <w:lang w:eastAsia="en-AU"/>
              </w:rPr>
              <w:t>.</w:t>
            </w:r>
          </w:p>
          <w:p w:rsidR="00691E47" w:rsidRDefault="00691E47" w:rsidP="00691E47">
            <w:pPr>
              <w:pStyle w:val="ListParagraph"/>
              <w:numPr>
                <w:ilvl w:val="0"/>
                <w:numId w:val="11"/>
              </w:numPr>
              <w:spacing w:after="0" w:line="240" w:lineRule="auto"/>
              <w:rPr>
                <w:rFonts w:ascii="Century Gothic" w:eastAsia="Times New Roman" w:hAnsi="Century Gothic" w:cs="Times New Roman"/>
                <w:b/>
                <w:i/>
                <w:sz w:val="16"/>
                <w:szCs w:val="16"/>
                <w:lang w:eastAsia="en-AU"/>
              </w:rPr>
            </w:pPr>
            <w:r w:rsidRPr="00691E47">
              <w:rPr>
                <w:rFonts w:ascii="Century Gothic" w:eastAsia="Times New Roman" w:hAnsi="Century Gothic" w:cs="Times New Roman"/>
                <w:b/>
                <w:i/>
                <w:sz w:val="16"/>
                <w:szCs w:val="16"/>
                <w:lang w:eastAsia="en-AU"/>
              </w:rPr>
              <w:t xml:space="preserve">How Hawthorne” scrutinizes the foundation myths of America—its </w:t>
            </w:r>
            <w:proofErr w:type="spellStart"/>
            <w:r w:rsidRPr="00691E47">
              <w:rPr>
                <w:rFonts w:ascii="Century Gothic" w:eastAsia="Times New Roman" w:hAnsi="Century Gothic" w:cs="Times New Roman"/>
                <w:b/>
                <w:i/>
                <w:sz w:val="16"/>
                <w:szCs w:val="16"/>
                <w:lang w:eastAsia="en-AU"/>
              </w:rPr>
              <w:t>exceptionalism</w:t>
            </w:r>
            <w:proofErr w:type="spellEnd"/>
            <w:r w:rsidRPr="00691E47">
              <w:rPr>
                <w:rFonts w:ascii="Century Gothic" w:eastAsia="Times New Roman" w:hAnsi="Century Gothic" w:cs="Times New Roman"/>
                <w:b/>
                <w:i/>
                <w:sz w:val="16"/>
                <w:szCs w:val="16"/>
                <w:lang w:eastAsia="en-AU"/>
              </w:rPr>
              <w:t>, its entrenched innocence, its sentimentality, its violence, and its cavalier attitude toward the past.”</w:t>
            </w:r>
          </w:p>
          <w:p w:rsidR="003F3E84" w:rsidRDefault="001B25E9" w:rsidP="001B25E9">
            <w:pPr>
              <w:pStyle w:val="ListParagraph"/>
              <w:numPr>
                <w:ilvl w:val="0"/>
                <w:numId w:val="9"/>
              </w:numPr>
              <w:spacing w:after="0" w:line="240" w:lineRule="auto"/>
              <w:rPr>
                <w:rFonts w:ascii="Century Gothic" w:eastAsia="Times New Roman" w:hAnsi="Century Gothic" w:cs="Times New Roman"/>
                <w:b/>
                <w:i/>
                <w:sz w:val="16"/>
                <w:szCs w:val="16"/>
                <w:lang w:eastAsia="en-AU"/>
              </w:rPr>
            </w:pPr>
            <w:r>
              <w:rPr>
                <w:rFonts w:ascii="Century Gothic" w:eastAsia="Times New Roman" w:hAnsi="Century Gothic" w:cs="Times New Roman"/>
                <w:b/>
                <w:i/>
                <w:sz w:val="16"/>
                <w:szCs w:val="16"/>
                <w:lang w:eastAsia="en-AU"/>
              </w:rPr>
              <w:t xml:space="preserve">“ </w:t>
            </w:r>
            <w:r w:rsidRPr="001B25E9">
              <w:rPr>
                <w:rFonts w:ascii="Century Gothic" w:eastAsia="Times New Roman" w:hAnsi="Century Gothic" w:cs="Times New Roman"/>
                <w:b/>
                <w:i/>
                <w:sz w:val="16"/>
                <w:szCs w:val="16"/>
                <w:lang w:eastAsia="en-AU"/>
              </w:rPr>
              <w:t>the literary symbol is a concrete and untranslatable presentation of an idea, or an experience that cannot find its way into consciousness except through the mediation of the symbol</w:t>
            </w:r>
            <w:r>
              <w:rPr>
                <w:rFonts w:ascii="Century Gothic" w:eastAsia="Times New Roman" w:hAnsi="Century Gothic" w:cs="Times New Roman"/>
                <w:b/>
                <w:i/>
                <w:sz w:val="16"/>
                <w:szCs w:val="16"/>
                <w:lang w:eastAsia="en-AU"/>
              </w:rPr>
              <w:t>”</w:t>
            </w:r>
          </w:p>
          <w:p w:rsidR="001B25E9" w:rsidRDefault="001B25E9" w:rsidP="001B25E9">
            <w:pPr>
              <w:pStyle w:val="ListParagraph"/>
              <w:spacing w:after="0" w:line="240" w:lineRule="auto"/>
              <w:rPr>
                <w:rFonts w:ascii="Century Gothic" w:eastAsia="Times New Roman" w:hAnsi="Century Gothic" w:cs="Times New Roman"/>
                <w:b/>
                <w:sz w:val="24"/>
                <w:szCs w:val="24"/>
                <w:lang w:eastAsia="en-AU"/>
              </w:rPr>
            </w:pPr>
            <w:r w:rsidRPr="001B25E9">
              <w:rPr>
                <w:rFonts w:ascii="Century Gothic" w:eastAsia="Times New Roman" w:hAnsi="Century Gothic" w:cs="Times New Roman"/>
                <w:b/>
                <w:sz w:val="24"/>
                <w:szCs w:val="24"/>
                <w:lang w:eastAsia="en-AU"/>
              </w:rPr>
              <w:t xml:space="preserve">Discuss how the symbolism with in </w:t>
            </w:r>
            <w:r w:rsidRPr="001B25E9">
              <w:rPr>
                <w:rFonts w:ascii="Century Gothic" w:eastAsia="Times New Roman" w:hAnsi="Century Gothic" w:cs="Times New Roman"/>
                <w:b/>
                <w:sz w:val="24"/>
                <w:szCs w:val="24"/>
                <w:u w:val="single"/>
                <w:lang w:eastAsia="en-AU"/>
              </w:rPr>
              <w:t>The Scarlett Letter</w:t>
            </w:r>
            <w:r w:rsidRPr="001B25E9">
              <w:rPr>
                <w:rFonts w:ascii="Century Gothic" w:eastAsia="Times New Roman" w:hAnsi="Century Gothic" w:cs="Times New Roman"/>
                <w:b/>
                <w:sz w:val="24"/>
                <w:szCs w:val="24"/>
                <w:lang w:eastAsia="en-AU"/>
              </w:rPr>
              <w:t xml:space="preserve"> is the means by which the novel mediates its ideas.</w:t>
            </w:r>
          </w:p>
          <w:p w:rsidR="001B25E9" w:rsidRPr="001B25E9" w:rsidRDefault="008149DA" w:rsidP="001B25E9">
            <w:pPr>
              <w:pStyle w:val="ListParagraph"/>
              <w:numPr>
                <w:ilvl w:val="0"/>
                <w:numId w:val="9"/>
              </w:numPr>
              <w:spacing w:after="0" w:line="240" w:lineRule="auto"/>
              <w:rPr>
                <w:rFonts w:ascii="Century Gothic" w:eastAsia="Times New Roman" w:hAnsi="Century Gothic" w:cs="Times New Roman"/>
                <w:b/>
                <w:sz w:val="24"/>
                <w:szCs w:val="24"/>
                <w:lang w:eastAsia="en-AU"/>
              </w:rPr>
            </w:pPr>
            <w:r>
              <w:rPr>
                <w:rFonts w:ascii="Century Gothic" w:eastAsia="Times New Roman" w:hAnsi="Century Gothic" w:cs="Times New Roman"/>
                <w:b/>
                <w:sz w:val="24"/>
                <w:szCs w:val="24"/>
                <w:lang w:eastAsia="en-AU"/>
              </w:rPr>
              <w:t xml:space="preserve">Discuss </w:t>
            </w:r>
            <w:proofErr w:type="gramStart"/>
            <w:r>
              <w:rPr>
                <w:rFonts w:ascii="Century Gothic" w:eastAsia="Times New Roman" w:hAnsi="Century Gothic" w:cs="Times New Roman"/>
                <w:b/>
                <w:sz w:val="24"/>
                <w:szCs w:val="24"/>
                <w:lang w:eastAsia="en-AU"/>
              </w:rPr>
              <w:t xml:space="preserve">how  </w:t>
            </w:r>
            <w:r w:rsidR="001B25E9" w:rsidRPr="001B25E9">
              <w:rPr>
                <w:rFonts w:ascii="Century Gothic" w:eastAsia="Times New Roman" w:hAnsi="Century Gothic" w:cs="Times New Roman"/>
                <w:b/>
                <w:sz w:val="24"/>
                <w:szCs w:val="24"/>
                <w:u w:val="single"/>
                <w:lang w:eastAsia="en-AU"/>
              </w:rPr>
              <w:t>The</w:t>
            </w:r>
            <w:proofErr w:type="gramEnd"/>
            <w:r w:rsidR="001B25E9" w:rsidRPr="001B25E9">
              <w:rPr>
                <w:rFonts w:ascii="Century Gothic" w:eastAsia="Times New Roman" w:hAnsi="Century Gothic" w:cs="Times New Roman"/>
                <w:b/>
                <w:sz w:val="24"/>
                <w:szCs w:val="24"/>
                <w:u w:val="single"/>
                <w:lang w:eastAsia="en-AU"/>
              </w:rPr>
              <w:t xml:space="preserve"> Scarlet Letter</w:t>
            </w:r>
            <w:r>
              <w:rPr>
                <w:rFonts w:ascii="Century Gothic" w:eastAsia="Times New Roman" w:hAnsi="Century Gothic" w:cs="Times New Roman"/>
                <w:b/>
                <w:sz w:val="24"/>
                <w:szCs w:val="24"/>
                <w:u w:val="single"/>
                <w:lang w:eastAsia="en-AU"/>
              </w:rPr>
              <w:t xml:space="preserve"> </w:t>
            </w:r>
            <w:r>
              <w:rPr>
                <w:rFonts w:ascii="Century Gothic" w:eastAsia="Times New Roman" w:hAnsi="Century Gothic" w:cs="Times New Roman"/>
                <w:b/>
                <w:sz w:val="24"/>
                <w:szCs w:val="24"/>
                <w:lang w:eastAsia="en-AU"/>
              </w:rPr>
              <w:t>a moral and religious novel : “</w:t>
            </w:r>
            <w:r w:rsidRPr="008149DA">
              <w:rPr>
                <w:rFonts w:ascii="Century Gothic" w:eastAsia="Times New Roman" w:hAnsi="Century Gothic" w:cs="Times New Roman"/>
                <w:b/>
                <w:i/>
                <w:sz w:val="24"/>
                <w:szCs w:val="24"/>
                <w:lang w:eastAsia="en-AU"/>
              </w:rPr>
              <w:t>Hawthorne is not overly</w:t>
            </w:r>
            <w:r w:rsidR="001B25E9" w:rsidRPr="008149DA">
              <w:rPr>
                <w:rFonts w:ascii="Century Gothic" w:eastAsia="Times New Roman" w:hAnsi="Century Gothic" w:cs="Times New Roman"/>
                <w:b/>
                <w:i/>
                <w:sz w:val="24"/>
                <w:szCs w:val="24"/>
                <w:lang w:eastAsia="en-AU"/>
              </w:rPr>
              <w:t xml:space="preserve"> concerned with the sin that has been committed; he is more concerned with the results of the sin, with its effect on the persons involved</w:t>
            </w:r>
            <w:r>
              <w:rPr>
                <w:rFonts w:ascii="Century Gothic" w:eastAsia="Times New Roman" w:hAnsi="Century Gothic" w:cs="Times New Roman"/>
                <w:b/>
                <w:i/>
                <w:sz w:val="24"/>
                <w:szCs w:val="24"/>
                <w:lang w:eastAsia="en-AU"/>
              </w:rPr>
              <w:t>”</w:t>
            </w:r>
            <w:r>
              <w:rPr>
                <w:rFonts w:ascii="Century Gothic" w:eastAsia="Times New Roman" w:hAnsi="Century Gothic" w:cs="Times New Roman"/>
                <w:b/>
                <w:sz w:val="24"/>
                <w:szCs w:val="24"/>
                <w:lang w:eastAsia="en-AU"/>
              </w:rPr>
              <w:t>.</w:t>
            </w:r>
          </w:p>
          <w:p w:rsidR="001B25E9" w:rsidRPr="001B25E9" w:rsidRDefault="001B25E9" w:rsidP="001B25E9">
            <w:pPr>
              <w:pStyle w:val="ListParagraph"/>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ind w:left="720"/>
              <w:rPr>
                <w:rFonts w:ascii="Century Gothic" w:eastAsia="Times New Roman" w:hAnsi="Century Gothic" w:cs="Times New Roman"/>
                <w:b/>
                <w:sz w:val="16"/>
                <w:szCs w:val="16"/>
                <w:lang w:eastAsia="en-AU"/>
              </w:rPr>
            </w:pPr>
            <w:r w:rsidRPr="008E0FAF">
              <w:rPr>
                <w:rFonts w:ascii="Century Gothic" w:eastAsia="Times New Roman" w:hAnsi="Century Gothic" w:cs="Times New Roman"/>
                <w:b/>
                <w:sz w:val="16"/>
                <w:szCs w:val="16"/>
                <w:lang w:eastAsia="en-AU"/>
              </w:rPr>
              <w:t>Submit for assessment the Student Brief as a cover sheet and your selected annotated extracts.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tc>
        <w:tc>
          <w:tcPr>
            <w:tcW w:w="3966" w:type="dxa"/>
            <w:tcBorders>
              <w:top w:val="single" w:sz="4" w:space="0" w:color="auto"/>
              <w:left w:val="single" w:sz="4" w:space="0" w:color="auto"/>
              <w:bottom w:val="single" w:sz="4" w:space="0" w:color="auto"/>
              <w:right w:val="single" w:sz="4" w:space="0" w:color="auto"/>
            </w:tcBorders>
          </w:tcPr>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 xml:space="preserve">TYPE: </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Short Written Response</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OUTCOMES: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READING, PRODUCING</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b/>
                <w:sz w:val="24"/>
                <w:szCs w:val="24"/>
                <w:lang w:eastAsia="en-AU"/>
              </w:rPr>
              <w:t>CONTENT:</w:t>
            </w:r>
            <w:r w:rsidRPr="008E0FAF">
              <w:rPr>
                <w:rFonts w:ascii="Century Gothic" w:eastAsia="Times New Roman" w:hAnsi="Century Gothic" w:cs="Times New Roman"/>
                <w:sz w:val="24"/>
                <w:szCs w:val="24"/>
                <w:lang w:eastAsia="en-AU"/>
              </w:rPr>
              <w:t xml:space="preserve"> </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Language and generic conventions</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Contextual understandings</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Producing texts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 xml:space="preserve">  </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Times New Roman" w:eastAsia="Times New Roman" w:hAnsi="Times New Roman" w:cs="Times New Roman"/>
                <w:noProof/>
                <w:sz w:val="24"/>
                <w:szCs w:val="24"/>
                <w:lang w:eastAsia="en-AU"/>
              </w:rPr>
              <w:drawing>
                <wp:inline distT="0" distB="0" distL="0" distR="0" wp14:anchorId="28093D0D" wp14:editId="0577E861">
                  <wp:extent cx="2378710" cy="2801620"/>
                  <wp:effectExtent l="0" t="0" r="2540" b="0"/>
                  <wp:docPr id="16" name="Picture 16" descr="250px-Matteson_Scarlet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50px-Matteson_Scarlet_Le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710" cy="2801620"/>
                          </a:xfrm>
                          <a:prstGeom prst="rect">
                            <a:avLst/>
                          </a:prstGeom>
                          <a:noFill/>
                          <a:ln>
                            <a:noFill/>
                          </a:ln>
                        </pic:spPr>
                      </pic:pic>
                    </a:graphicData>
                  </a:graphic>
                </wp:inline>
              </w:drawing>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b/>
                <w:sz w:val="24"/>
                <w:szCs w:val="24"/>
                <w:lang w:eastAsia="en-AU"/>
              </w:rPr>
              <w:t>Further Reading</w:t>
            </w:r>
            <w:r w:rsidRPr="008E0FAF">
              <w:rPr>
                <w:rFonts w:ascii="Century Gothic" w:eastAsia="Times New Roman" w:hAnsi="Century Gothic" w:cs="Times New Roman"/>
                <w:sz w:val="24"/>
                <w:szCs w:val="24"/>
                <w:lang w:eastAsia="en-AU"/>
              </w:rPr>
              <w:t xml:space="preserve">: </w:t>
            </w:r>
            <w:r w:rsidRPr="008E0FAF">
              <w:rPr>
                <w:rFonts w:ascii="Century Gothic" w:eastAsia="Times New Roman" w:hAnsi="Century Gothic" w:cs="Times New Roman"/>
                <w:i/>
                <w:sz w:val="24"/>
                <w:szCs w:val="24"/>
                <w:lang w:eastAsia="en-AU"/>
              </w:rPr>
              <w:t>Moby Dick</w:t>
            </w:r>
            <w:r w:rsidRPr="008E0FAF">
              <w:rPr>
                <w:rFonts w:ascii="Century Gothic" w:eastAsia="Times New Roman" w:hAnsi="Century Gothic" w:cs="Times New Roman"/>
                <w:sz w:val="24"/>
                <w:szCs w:val="24"/>
                <w:lang w:eastAsia="en-AU"/>
              </w:rPr>
              <w:t xml:space="preserve"> or </w:t>
            </w:r>
            <w:r w:rsidRPr="008E0FAF">
              <w:rPr>
                <w:rFonts w:ascii="Century Gothic" w:eastAsia="Times New Roman" w:hAnsi="Century Gothic" w:cs="Times New Roman"/>
                <w:i/>
                <w:sz w:val="24"/>
                <w:szCs w:val="24"/>
                <w:lang w:eastAsia="en-AU"/>
              </w:rPr>
              <w:t>Billy Budd</w:t>
            </w:r>
            <w:r w:rsidRPr="008E0FAF">
              <w:rPr>
                <w:rFonts w:ascii="Century Gothic" w:eastAsia="Times New Roman" w:hAnsi="Century Gothic" w:cs="Times New Roman"/>
                <w:sz w:val="24"/>
                <w:szCs w:val="24"/>
                <w:lang w:eastAsia="en-AU"/>
              </w:rPr>
              <w:t xml:space="preserve"> by Herman Melville, </w:t>
            </w:r>
            <w:r w:rsidRPr="008E0FAF">
              <w:rPr>
                <w:rFonts w:ascii="Century Gothic" w:eastAsia="Times New Roman" w:hAnsi="Century Gothic" w:cs="Times New Roman"/>
                <w:i/>
                <w:sz w:val="24"/>
                <w:szCs w:val="24"/>
                <w:lang w:eastAsia="en-AU"/>
              </w:rPr>
              <w:t>The Tell Tale Heart</w:t>
            </w:r>
            <w:r w:rsidRPr="008E0FAF">
              <w:rPr>
                <w:rFonts w:ascii="Century Gothic" w:eastAsia="Times New Roman" w:hAnsi="Century Gothic" w:cs="Times New Roman"/>
                <w:sz w:val="24"/>
                <w:szCs w:val="24"/>
                <w:lang w:eastAsia="en-AU"/>
              </w:rPr>
              <w:t xml:space="preserve"> by Edgar Allan Poe, </w:t>
            </w:r>
            <w:r w:rsidRPr="008E0FAF">
              <w:rPr>
                <w:rFonts w:ascii="Century Gothic" w:eastAsia="Times New Roman" w:hAnsi="Century Gothic" w:cs="Times New Roman"/>
                <w:i/>
                <w:sz w:val="24"/>
                <w:szCs w:val="24"/>
                <w:lang w:eastAsia="en-AU"/>
              </w:rPr>
              <w:t>Each and All</w:t>
            </w:r>
            <w:r w:rsidRPr="008E0FAF">
              <w:rPr>
                <w:rFonts w:ascii="Century Gothic" w:eastAsia="Times New Roman" w:hAnsi="Century Gothic" w:cs="Times New Roman"/>
                <w:sz w:val="24"/>
                <w:szCs w:val="24"/>
                <w:lang w:eastAsia="en-AU"/>
              </w:rPr>
              <w:t xml:space="preserve"> by Ralph Waldo Emerson, </w:t>
            </w:r>
            <w:r w:rsidRPr="008E0FAF">
              <w:rPr>
                <w:rFonts w:ascii="Century Gothic" w:eastAsia="Times New Roman" w:hAnsi="Century Gothic" w:cs="Times New Roman"/>
                <w:i/>
                <w:sz w:val="24"/>
                <w:szCs w:val="24"/>
                <w:lang w:eastAsia="en-AU"/>
              </w:rPr>
              <w:t>Roger’s Version</w:t>
            </w:r>
            <w:r w:rsidRPr="008E0FAF">
              <w:rPr>
                <w:rFonts w:ascii="Century Gothic" w:eastAsia="Times New Roman" w:hAnsi="Century Gothic" w:cs="Times New Roman"/>
                <w:sz w:val="24"/>
                <w:szCs w:val="24"/>
                <w:lang w:eastAsia="en-AU"/>
              </w:rPr>
              <w:t xml:space="preserve"> by John Updike and </w:t>
            </w:r>
            <w:r w:rsidRPr="008E0FAF">
              <w:rPr>
                <w:rFonts w:ascii="Century Gothic" w:eastAsia="Times New Roman" w:hAnsi="Century Gothic" w:cs="Times New Roman"/>
                <w:i/>
                <w:sz w:val="24"/>
                <w:szCs w:val="24"/>
                <w:lang w:eastAsia="en-AU"/>
              </w:rPr>
              <w:t>Easy A</w:t>
            </w:r>
            <w:r w:rsidRPr="008E0FAF">
              <w:rPr>
                <w:rFonts w:ascii="Century Gothic" w:eastAsia="Times New Roman" w:hAnsi="Century Gothic" w:cs="Times New Roman"/>
                <w:sz w:val="24"/>
                <w:szCs w:val="24"/>
                <w:lang w:eastAsia="en-AU"/>
              </w:rPr>
              <w:t xml:space="preserve"> directed by Will Gluck.</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Times New Roman" w:eastAsia="Times New Roman" w:hAnsi="Times New Roman" w:cs="Times New Roman"/>
                <w:noProof/>
                <w:sz w:val="24"/>
                <w:szCs w:val="24"/>
                <w:lang w:eastAsia="en-AU"/>
              </w:rPr>
              <w:drawing>
                <wp:inline distT="0" distB="0" distL="0" distR="0" wp14:anchorId="641A7DBE" wp14:editId="6756DE2D">
                  <wp:extent cx="1992630" cy="2293620"/>
                  <wp:effectExtent l="0" t="0" r="7620" b="0"/>
                  <wp:docPr id="17" name="Picture 17" descr="ANd9GcRrTogiyUgQLFMwVndAlUeUBIeW8QAh9D5kiVYZxTDxgADlekIe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RrTogiyUgQLFMwVndAlUeUBIeW8QAh9D5kiVYZxTDxgADlekIeL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2630" cy="2293620"/>
                          </a:xfrm>
                          <a:prstGeom prst="rect">
                            <a:avLst/>
                          </a:prstGeom>
                          <a:noFill/>
                          <a:ln>
                            <a:noFill/>
                          </a:ln>
                        </pic:spPr>
                      </pic:pic>
                    </a:graphicData>
                  </a:graphic>
                </wp:inline>
              </w:drawing>
            </w:r>
          </w:p>
        </w:tc>
      </w:tr>
    </w:tbl>
    <w:p w:rsidR="008E0FAF" w:rsidRPr="008E0FAF" w:rsidRDefault="008E0FAF" w:rsidP="008E0FAF">
      <w:pPr>
        <w:spacing w:after="0" w:line="240" w:lineRule="auto"/>
        <w:rPr>
          <w:rFonts w:ascii="Times New Roman" w:eastAsia="Times New Roman" w:hAnsi="Times New Roman"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1B25E9" w:rsidRDefault="001B25E9" w:rsidP="008E0FAF">
      <w:pPr>
        <w:spacing w:after="0" w:line="240" w:lineRule="auto"/>
        <w:rPr>
          <w:rFonts w:ascii="Century Gothic" w:eastAsia="Times New Roman" w:hAnsi="Century Gothic" w:cs="Times New Roman"/>
          <w:sz w:val="20"/>
          <w:szCs w:val="20"/>
          <w:lang w:eastAsia="en-AU"/>
        </w:rPr>
      </w:pPr>
    </w:p>
    <w:p w:rsidR="001B25E9" w:rsidRDefault="001B25E9"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 xml:space="preserve">Student Brief: </w:t>
      </w:r>
      <w:r w:rsidRPr="008E0FAF">
        <w:rPr>
          <w:rFonts w:ascii="Century Gothic" w:eastAsia="Times New Roman" w:hAnsi="Century Gothic" w:cs="Times New Roman"/>
          <w:b/>
          <w:sz w:val="24"/>
          <w:szCs w:val="24"/>
          <w:lang w:eastAsia="en-AU"/>
        </w:rPr>
        <w:t>TASK TWO</w:t>
      </w:r>
    </w:p>
    <w:p w:rsidR="008E0FAF" w:rsidRPr="008E0FAF" w:rsidRDefault="008E0FAF" w:rsidP="008E0FAF">
      <w:pPr>
        <w:spacing w:after="0" w:line="240" w:lineRule="auto"/>
        <w:rPr>
          <w:rFonts w:ascii="Times New Roman" w:eastAsia="Times New Roman" w:hAnsi="Times New Roman" w:cs="Times New Roman"/>
          <w:sz w:val="24"/>
          <w:szCs w:val="24"/>
          <w:lang w:eastAsia="en-AU"/>
        </w:rPr>
      </w:pPr>
    </w:p>
    <w:tbl>
      <w:tblPr>
        <w:tblW w:w="10188"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960"/>
      </w:tblGrid>
      <w:tr w:rsidR="008E0FAF" w:rsidRPr="008E0FAF" w:rsidTr="008E0FAF">
        <w:tc>
          <w:tcPr>
            <w:tcW w:w="6228" w:type="dxa"/>
            <w:shd w:val="clear" w:color="auto" w:fill="auto"/>
          </w:tcPr>
          <w:p w:rsidR="001B25E9" w:rsidRDefault="001B25E9" w:rsidP="008E0FAF">
            <w:pPr>
              <w:spacing w:after="0" w:line="240" w:lineRule="auto"/>
              <w:rPr>
                <w:rFonts w:ascii="Century Gothic" w:eastAsia="Times New Roman" w:hAnsi="Century Gothic" w:cs="Times New Roman"/>
                <w:b/>
                <w:sz w:val="24"/>
                <w:szCs w:val="24"/>
                <w:lang w:eastAsia="en-AU"/>
              </w:rPr>
            </w:pPr>
          </w:p>
          <w:p w:rsidR="001B25E9" w:rsidRDefault="001B25E9"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GENRE:  Poetry, Prose Fiction, Drama</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 xml:space="preserve">Suggested Texts: Those studied throughout the </w:t>
            </w:r>
            <w:proofErr w:type="gramStart"/>
            <w:r w:rsidRPr="008E0FAF">
              <w:rPr>
                <w:rFonts w:ascii="Century Gothic" w:eastAsia="Times New Roman" w:hAnsi="Century Gothic" w:cs="Times New Roman"/>
                <w:sz w:val="24"/>
                <w:szCs w:val="24"/>
                <w:lang w:eastAsia="en-AU"/>
              </w:rPr>
              <w:t>semester that provide</w:t>
            </w:r>
            <w:proofErr w:type="gramEnd"/>
            <w:r w:rsidRPr="008E0FAF">
              <w:rPr>
                <w:rFonts w:ascii="Century Gothic" w:eastAsia="Times New Roman" w:hAnsi="Century Gothic" w:cs="Times New Roman"/>
                <w:sz w:val="24"/>
                <w:szCs w:val="24"/>
                <w:lang w:eastAsia="en-AU"/>
              </w:rPr>
              <w:t xml:space="preserve"> relevant support for your reading and response to the task.</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numPr>
                <w:ilvl w:val="0"/>
                <w:numId w:val="5"/>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As a consolidation of students’ knowledge of representations of power and the use of multiple reading practices when making interpretations of texts, students will be adding </w:t>
            </w:r>
            <w:r w:rsidRPr="008E0FAF">
              <w:rPr>
                <w:rFonts w:ascii="Century Gothic" w:eastAsia="Times New Roman" w:hAnsi="Century Gothic" w:cs="Times New Roman"/>
                <w:i/>
                <w:lang w:eastAsia="en-AU"/>
              </w:rPr>
              <w:t>The Scarlet Letter</w:t>
            </w:r>
            <w:r w:rsidRPr="008E0FAF">
              <w:rPr>
                <w:rFonts w:ascii="Century Gothic" w:eastAsia="Times New Roman" w:hAnsi="Century Gothic" w:cs="Times New Roman"/>
                <w:lang w:eastAsia="en-AU"/>
              </w:rPr>
              <w:t xml:space="preserve"> to their reading repertoire as well as reviewing the poets and poetry studied for Task Four and the drama text studied in Task Three.</w:t>
            </w:r>
          </w:p>
          <w:p w:rsidR="008E0FAF" w:rsidRPr="008E0FAF" w:rsidRDefault="008E0FAF" w:rsidP="008E0FAF">
            <w:pPr>
              <w:numPr>
                <w:ilvl w:val="0"/>
                <w:numId w:val="5"/>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Read additional poems from the Australian poets studied that raise similar representations of power to those from </w:t>
            </w:r>
            <w:r w:rsidRPr="008E0FAF">
              <w:rPr>
                <w:rFonts w:ascii="Century Gothic" w:eastAsia="Times New Roman" w:hAnsi="Century Gothic" w:cs="Times New Roman"/>
                <w:i/>
                <w:lang w:eastAsia="en-AU"/>
              </w:rPr>
              <w:t>The Scarlet Letter</w:t>
            </w:r>
            <w:r w:rsidRPr="008E0FAF">
              <w:rPr>
                <w:rFonts w:ascii="Century Gothic" w:eastAsia="Times New Roman" w:hAnsi="Century Gothic" w:cs="Times New Roman"/>
                <w:lang w:eastAsia="en-AU"/>
              </w:rPr>
              <w:t xml:space="preserve"> and other examples of American fiction they have read. Consider how power and weakness are two sides of the same coin and how one enables the other.</w:t>
            </w:r>
          </w:p>
          <w:p w:rsidR="008E0FAF" w:rsidRPr="008E0FAF" w:rsidRDefault="008E0FAF" w:rsidP="008E0FAF">
            <w:pPr>
              <w:numPr>
                <w:ilvl w:val="0"/>
                <w:numId w:val="5"/>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Refer back to the notes and discussions made about drama texts and the dramatic elements that constructed readings of power and other representations.</w:t>
            </w:r>
          </w:p>
          <w:p w:rsidR="008E0FAF" w:rsidRPr="008E0FAF" w:rsidRDefault="008E0FAF" w:rsidP="008E0FAF">
            <w:pPr>
              <w:numPr>
                <w:ilvl w:val="0"/>
                <w:numId w:val="5"/>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Produce a number of alternative readings of the texts used for this task based on your knowledge of multiple reading practices. Ensure your readings are well substantiated with textual references and personal contextual evidence, wherever possible.</w:t>
            </w:r>
          </w:p>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Times New Roman" w:eastAsia="Times New Roman" w:hAnsi="Times New Roman" w:cs="Times New Roman"/>
                <w:noProof/>
                <w:sz w:val="24"/>
                <w:szCs w:val="24"/>
                <w:lang w:eastAsia="en-AU"/>
              </w:rPr>
              <w:drawing>
                <wp:inline distT="0" distB="0" distL="0" distR="0" wp14:anchorId="0A9663BB" wp14:editId="467CA851">
                  <wp:extent cx="2209165" cy="1379220"/>
                  <wp:effectExtent l="0" t="0" r="635" b="0"/>
                  <wp:docPr id="18" name="Picture 18" descr="ANd9GcSn3n8MtE4pfoCXtaQmRXXRc-q6XRiS3g28L_YrQOAyhnKh6qhK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d9GcSn3n8MtE4pfoCXtaQmRXXRc-q6XRiS3g28L_YrQOAyhnKh6qhK0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165" cy="1379220"/>
                          </a:xfrm>
                          <a:prstGeom prst="rect">
                            <a:avLst/>
                          </a:prstGeom>
                          <a:noFill/>
                          <a:ln>
                            <a:noFill/>
                          </a:ln>
                        </pic:spPr>
                      </pic:pic>
                    </a:graphicData>
                  </a:graphic>
                </wp:inline>
              </w:drawing>
            </w:r>
          </w:p>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Assessment Task: Maximum length of 1000-1200 words.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lang w:eastAsia="en-AU"/>
              </w:rPr>
              <w:t>Complete a long essay response</w:t>
            </w:r>
            <w:r w:rsidR="00082D43">
              <w:rPr>
                <w:rFonts w:ascii="Century Gothic" w:eastAsia="Times New Roman" w:hAnsi="Century Gothic" w:cs="Times New Roman"/>
                <w:lang w:eastAsia="en-AU"/>
              </w:rPr>
              <w:t>/planning</w:t>
            </w:r>
            <w:r w:rsidRPr="008E0FAF">
              <w:rPr>
                <w:rFonts w:ascii="Century Gothic" w:eastAsia="Times New Roman" w:hAnsi="Century Gothic" w:cs="Times New Roman"/>
                <w:lang w:eastAsia="en-AU"/>
              </w:rPr>
              <w:t xml:space="preserve"> in class and then draft a polished response to ONE  of  the following questions, using </w:t>
            </w:r>
            <w:r w:rsidRPr="008E0FAF">
              <w:rPr>
                <w:rFonts w:ascii="Century Gothic" w:eastAsia="Times New Roman" w:hAnsi="Century Gothic" w:cs="Times New Roman"/>
                <w:i/>
                <w:lang w:eastAsia="en-AU"/>
              </w:rPr>
              <w:t>The Scarlet Letter</w:t>
            </w:r>
            <w:r w:rsidRPr="008E0FAF">
              <w:rPr>
                <w:rFonts w:ascii="Century Gothic" w:eastAsia="Times New Roman" w:hAnsi="Century Gothic" w:cs="Times New Roman"/>
                <w:lang w:eastAsia="en-AU"/>
              </w:rPr>
              <w:t xml:space="preserve"> and at least one other text</w:t>
            </w:r>
            <w:r w:rsidRPr="008E0FAF">
              <w:rPr>
                <w:rFonts w:ascii="Century Gothic" w:eastAsia="Times New Roman" w:hAnsi="Century Gothic" w:cs="Times New Roman"/>
                <w:sz w:val="24"/>
                <w:szCs w:val="24"/>
                <w:lang w:eastAsia="en-AU"/>
              </w:rPr>
              <w:t>:</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b/>
                <w:i/>
                <w:sz w:val="24"/>
                <w:szCs w:val="24"/>
                <w:lang w:eastAsia="en-AU"/>
              </w:rPr>
            </w:pPr>
          </w:p>
          <w:p w:rsidR="008E0FAF" w:rsidRPr="008E0FAF" w:rsidRDefault="008E0FAF" w:rsidP="008E0FAF">
            <w:pPr>
              <w:spacing w:after="0" w:line="240" w:lineRule="auto"/>
              <w:rPr>
                <w:rFonts w:ascii="Century Gothic" w:eastAsia="Times New Roman" w:hAnsi="Century Gothic" w:cs="Times New Roman"/>
                <w:b/>
                <w:i/>
                <w:sz w:val="24"/>
                <w:szCs w:val="24"/>
                <w:lang w:eastAsia="en-AU"/>
              </w:rPr>
            </w:pPr>
          </w:p>
          <w:p w:rsidR="008E0FAF" w:rsidRPr="008E0FAF" w:rsidRDefault="008E0FAF" w:rsidP="008E0FAF">
            <w:pPr>
              <w:spacing w:after="0" w:line="240" w:lineRule="auto"/>
              <w:rPr>
                <w:rFonts w:ascii="Century Gothic" w:eastAsia="Times New Roman" w:hAnsi="Century Gothic" w:cs="Times New Roman"/>
                <w:b/>
                <w:i/>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numPr>
                <w:ilvl w:val="0"/>
                <w:numId w:val="8"/>
              </w:numPr>
              <w:spacing w:after="0" w:line="240" w:lineRule="auto"/>
              <w:rPr>
                <w:rFonts w:ascii="Century Gothic" w:eastAsia="Times New Roman" w:hAnsi="Century Gothic" w:cs="Times New Roman"/>
                <w:b/>
                <w:i/>
                <w:sz w:val="24"/>
                <w:szCs w:val="24"/>
                <w:lang w:eastAsia="en-AU"/>
              </w:rPr>
            </w:pPr>
            <w:r w:rsidRPr="008E0FAF">
              <w:rPr>
                <w:rFonts w:ascii="Century Gothic" w:eastAsia="Times New Roman" w:hAnsi="Century Gothic" w:cs="Times New Roman"/>
                <w:b/>
                <w:i/>
                <w:sz w:val="24"/>
                <w:szCs w:val="24"/>
                <w:lang w:eastAsia="en-AU"/>
              </w:rPr>
              <w:t>Explain how literature enables students to understand the invisible manipulation of power in society by the powerful.</w:t>
            </w:r>
          </w:p>
          <w:p w:rsidR="00082D43" w:rsidRDefault="008E0FAF" w:rsidP="00082D43">
            <w:pPr>
              <w:spacing w:after="0" w:line="240" w:lineRule="auto"/>
              <w:ind w:left="720"/>
              <w:rPr>
                <w:rFonts w:ascii="Century Gothic" w:eastAsia="Times New Roman" w:hAnsi="Century Gothic" w:cs="Times New Roman"/>
                <w:i/>
                <w:sz w:val="24"/>
                <w:szCs w:val="24"/>
                <w:lang w:eastAsia="en-AU"/>
              </w:rPr>
            </w:pPr>
            <w:r w:rsidRPr="008E0FAF">
              <w:rPr>
                <w:rFonts w:ascii="Century Gothic" w:eastAsia="Times New Roman" w:hAnsi="Century Gothic" w:cs="Times New Roman"/>
                <w:i/>
                <w:sz w:val="24"/>
                <w:szCs w:val="24"/>
                <w:lang w:eastAsia="en-AU"/>
              </w:rPr>
              <w:t>In your answer you should consider the maintenance of power: “first as an unconscious psychological process that is cultural and internalised, and the second a more conscious, wilful and coordinated strategy of domination”.</w:t>
            </w:r>
          </w:p>
          <w:p w:rsidR="00082D43" w:rsidRDefault="00C04AF6" w:rsidP="00C04AF6">
            <w:pPr>
              <w:pStyle w:val="ListParagraph"/>
              <w:numPr>
                <w:ilvl w:val="0"/>
                <w:numId w:val="8"/>
              </w:numPr>
              <w:spacing w:after="0" w:line="240" w:lineRule="auto"/>
              <w:rPr>
                <w:rFonts w:ascii="Century Gothic" w:eastAsia="Times New Roman" w:hAnsi="Century Gothic" w:cs="Times New Roman"/>
                <w:b/>
                <w:i/>
                <w:sz w:val="24"/>
                <w:szCs w:val="24"/>
                <w:lang w:eastAsia="en-AU"/>
              </w:rPr>
            </w:pPr>
            <w:r w:rsidRPr="00C04AF6">
              <w:rPr>
                <w:rFonts w:ascii="Century Gothic" w:eastAsia="Times New Roman" w:hAnsi="Century Gothic" w:cs="Times New Roman"/>
                <w:b/>
                <w:sz w:val="24"/>
                <w:szCs w:val="24"/>
                <w:lang w:eastAsia="en-AU"/>
              </w:rPr>
              <w:t>Does intertextuality awareness have any positive effects on reading literary texts?</w:t>
            </w:r>
            <w:r>
              <w:rPr>
                <w:rFonts w:ascii="Century Gothic" w:eastAsia="Times New Roman" w:hAnsi="Century Gothic" w:cs="Times New Roman"/>
                <w:i/>
                <w:sz w:val="24"/>
                <w:szCs w:val="24"/>
                <w:lang w:eastAsia="en-AU"/>
              </w:rPr>
              <w:t xml:space="preserve"> Discuss the positive effects of comparing the issues in at least two texts you have studied this semester. Your answer </w:t>
            </w:r>
            <w:r w:rsidRPr="00C04AF6">
              <w:rPr>
                <w:rFonts w:ascii="Century Gothic" w:eastAsia="Times New Roman" w:hAnsi="Century Gothic" w:cs="Times New Roman"/>
                <w:i/>
                <w:sz w:val="24"/>
                <w:szCs w:val="24"/>
                <w:lang w:eastAsia="en-AU"/>
              </w:rPr>
              <w:t>should</w:t>
            </w:r>
            <w:r>
              <w:rPr>
                <w:rFonts w:ascii="Century Gothic" w:eastAsia="Times New Roman" w:hAnsi="Century Gothic" w:cs="Times New Roman"/>
                <w:i/>
                <w:sz w:val="24"/>
                <w:szCs w:val="24"/>
                <w:lang w:eastAsia="en-AU"/>
              </w:rPr>
              <w:t xml:space="preserve"> also</w:t>
            </w:r>
            <w:r w:rsidRPr="00C04AF6">
              <w:rPr>
                <w:rFonts w:ascii="Century Gothic" w:eastAsia="Times New Roman" w:hAnsi="Century Gothic" w:cs="Times New Roman"/>
                <w:i/>
                <w:sz w:val="24"/>
                <w:szCs w:val="24"/>
                <w:lang w:eastAsia="en-AU"/>
              </w:rPr>
              <w:t xml:space="preserve"> consider</w:t>
            </w:r>
            <w:r w:rsidR="00082D43" w:rsidRPr="00C04AF6">
              <w:rPr>
                <w:rFonts w:ascii="Century Gothic" w:eastAsia="Times New Roman" w:hAnsi="Century Gothic" w:cs="Times New Roman"/>
                <w:i/>
                <w:sz w:val="24"/>
                <w:szCs w:val="24"/>
                <w:lang w:eastAsia="en-AU"/>
              </w:rPr>
              <w:t xml:space="preserve"> how a reader’s awareness of intertextuality and its underlying elements and components in a literary text may help him/her to produce a more reliable and</w:t>
            </w:r>
            <w:r w:rsidRPr="00C04AF6">
              <w:rPr>
                <w:rFonts w:ascii="Century Gothic" w:eastAsia="Times New Roman" w:hAnsi="Century Gothic" w:cs="Times New Roman"/>
                <w:i/>
                <w:sz w:val="24"/>
                <w:szCs w:val="24"/>
                <w:lang w:eastAsia="en-AU"/>
              </w:rPr>
              <w:t xml:space="preserve"> </w:t>
            </w:r>
            <w:r w:rsidR="00082D43" w:rsidRPr="00C04AF6">
              <w:rPr>
                <w:rFonts w:ascii="Century Gothic" w:eastAsia="Times New Roman" w:hAnsi="Century Gothic" w:cs="Times New Roman"/>
                <w:i/>
                <w:sz w:val="24"/>
                <w:szCs w:val="24"/>
                <w:lang w:eastAsia="en-AU"/>
              </w:rPr>
              <w:t>acceptable meaning and i</w:t>
            </w:r>
            <w:r>
              <w:rPr>
                <w:rFonts w:ascii="Century Gothic" w:eastAsia="Times New Roman" w:hAnsi="Century Gothic" w:cs="Times New Roman"/>
                <w:i/>
                <w:sz w:val="24"/>
                <w:szCs w:val="24"/>
                <w:lang w:eastAsia="en-AU"/>
              </w:rPr>
              <w:t>nterpretation of a specific text’s ideas</w:t>
            </w:r>
            <w:r w:rsidR="00082D43" w:rsidRPr="00C04AF6">
              <w:rPr>
                <w:rFonts w:ascii="Century Gothic" w:eastAsia="Times New Roman" w:hAnsi="Century Gothic" w:cs="Times New Roman"/>
                <w:b/>
                <w:i/>
                <w:sz w:val="24"/>
                <w:szCs w:val="24"/>
                <w:lang w:eastAsia="en-AU"/>
              </w:rPr>
              <w:t xml:space="preserve">. </w:t>
            </w:r>
          </w:p>
          <w:p w:rsidR="00082D43" w:rsidRPr="00673E01" w:rsidRDefault="00C04AF6" w:rsidP="00C04AF6">
            <w:pPr>
              <w:pStyle w:val="ListParagraph"/>
              <w:numPr>
                <w:ilvl w:val="0"/>
                <w:numId w:val="8"/>
              </w:numPr>
              <w:spacing w:after="0" w:line="240" w:lineRule="auto"/>
              <w:rPr>
                <w:rFonts w:ascii="Century Gothic" w:eastAsia="Times New Roman" w:hAnsi="Century Gothic" w:cs="Times New Roman"/>
                <w:b/>
                <w:sz w:val="24"/>
                <w:szCs w:val="24"/>
                <w:lang w:eastAsia="en-AU"/>
              </w:rPr>
            </w:pPr>
            <w:r w:rsidRPr="00C04AF6">
              <w:rPr>
                <w:rFonts w:ascii="Century Gothic" w:eastAsia="Times New Roman" w:hAnsi="Century Gothic" w:cs="Times New Roman"/>
                <w:i/>
                <w:sz w:val="24"/>
                <w:szCs w:val="24"/>
                <w:lang w:eastAsia="en-AU"/>
              </w:rPr>
              <w:t xml:space="preserve">Humans have evolved to function in groups, and thus experience a strong need to feel close and </w:t>
            </w:r>
            <w:r>
              <w:rPr>
                <w:rFonts w:ascii="Century Gothic" w:eastAsia="Times New Roman" w:hAnsi="Century Gothic" w:cs="Times New Roman"/>
                <w:i/>
                <w:sz w:val="24"/>
                <w:szCs w:val="24"/>
                <w:lang w:eastAsia="en-AU"/>
              </w:rPr>
              <w:t xml:space="preserve">connected to others. </w:t>
            </w:r>
            <w:r w:rsidRPr="00673E01">
              <w:rPr>
                <w:rFonts w:ascii="Century Gothic" w:eastAsia="Times New Roman" w:hAnsi="Century Gothic" w:cs="Times New Roman"/>
                <w:b/>
                <w:sz w:val="24"/>
                <w:szCs w:val="24"/>
                <w:lang w:eastAsia="en-AU"/>
              </w:rPr>
              <w:t>Explain how your reading this semester has helped your understand the vast consequences being e</w:t>
            </w:r>
            <w:r w:rsidR="00673E01" w:rsidRPr="00673E01">
              <w:rPr>
                <w:rFonts w:ascii="Century Gothic" w:eastAsia="Times New Roman" w:hAnsi="Century Gothic" w:cs="Times New Roman"/>
                <w:b/>
                <w:sz w:val="24"/>
                <w:szCs w:val="24"/>
                <w:lang w:eastAsia="en-AU"/>
              </w:rPr>
              <w:t>xcluded from a social structure.</w:t>
            </w:r>
          </w:p>
          <w:p w:rsidR="008E0FAF" w:rsidRPr="00673E01" w:rsidRDefault="008E0FAF" w:rsidP="008E0FAF">
            <w:pPr>
              <w:spacing w:after="0" w:line="240" w:lineRule="auto"/>
              <w:ind w:left="720"/>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i/>
                <w:lang w:eastAsia="en-AU"/>
              </w:rPr>
            </w:pPr>
          </w:p>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All of the materials which you reference in your response must be cited using professional academic standards. Remember to recognise formally the ideas and the words of other writers! A detailed bibliography must accompany the essay.</w:t>
            </w:r>
          </w:p>
          <w:p w:rsidR="008E0FAF" w:rsidRPr="008E0FAF" w:rsidRDefault="008E0FAF" w:rsidP="008E0FAF">
            <w:pPr>
              <w:spacing w:after="0" w:line="240" w:lineRule="auto"/>
              <w:rPr>
                <w:rFonts w:ascii="Century Gothic" w:eastAsia="Times New Roman" w:hAnsi="Century Gothic" w:cs="Times New Roman"/>
                <w:lang w:eastAsia="en-AU"/>
              </w:rPr>
            </w:pPr>
          </w:p>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Submit for assessment the Student Brief as a cover sheet, your plans and process work and your signed Declaration of Authenticity.</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tc>
        <w:tc>
          <w:tcPr>
            <w:tcW w:w="3960" w:type="dxa"/>
            <w:shd w:val="clear" w:color="auto" w:fill="auto"/>
          </w:tcPr>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lastRenderedPageBreak/>
              <w:t xml:space="preserve">TYPE: </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Extended Written Response</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OUTCOMES:</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READING, PRODUCING</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 xml:space="preserve">CONTENT: </w:t>
            </w:r>
          </w:p>
          <w:p w:rsidR="008E0FAF" w:rsidRPr="008E0FAF" w:rsidRDefault="008E0FAF" w:rsidP="008E0FAF">
            <w:pPr>
              <w:numPr>
                <w:ilvl w:val="0"/>
                <w:numId w:val="1"/>
              </w:num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Language and generic conventions</w:t>
            </w:r>
          </w:p>
          <w:p w:rsidR="008E0FAF" w:rsidRPr="008E0FAF" w:rsidRDefault="008E0FAF" w:rsidP="008E0FAF">
            <w:pPr>
              <w:numPr>
                <w:ilvl w:val="0"/>
                <w:numId w:val="1"/>
              </w:num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Contextual understandings</w:t>
            </w:r>
          </w:p>
          <w:p w:rsidR="008E0FAF" w:rsidRPr="008E0FAF" w:rsidRDefault="008E0FAF" w:rsidP="008E0FAF">
            <w:pPr>
              <w:numPr>
                <w:ilvl w:val="0"/>
                <w:numId w:val="1"/>
              </w:num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Producing texts</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Times New Roman" w:eastAsia="Times New Roman" w:hAnsi="Times New Roman" w:cs="Times New Roman"/>
                <w:noProof/>
                <w:sz w:val="24"/>
                <w:szCs w:val="24"/>
                <w:lang w:eastAsia="en-AU"/>
              </w:rPr>
              <w:drawing>
                <wp:inline distT="0" distB="0" distL="0" distR="0" wp14:anchorId="37520BC9" wp14:editId="619AE81F">
                  <wp:extent cx="1981835" cy="1405890"/>
                  <wp:effectExtent l="0" t="0" r="0" b="3810"/>
                  <wp:docPr id="19" name="Picture 19" descr="ANd9GcS7x77lCvDsp_gCm7gvkdUc4lq8jh4mzvS3aRPiz4RQE-B_Zzn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9GcS7x77lCvDsp_gCm7gvkdUc4lq8jh4mzvS3aRPiz4RQE-B_Zzn9G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835" cy="1405890"/>
                          </a:xfrm>
                          <a:prstGeom prst="rect">
                            <a:avLst/>
                          </a:prstGeom>
                          <a:noFill/>
                          <a:ln>
                            <a:noFill/>
                          </a:ln>
                        </pic:spPr>
                      </pic:pic>
                    </a:graphicData>
                  </a:graphic>
                </wp:inline>
              </w:drawing>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tc>
      </w:tr>
    </w:tbl>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lastRenderedPageBreak/>
        <w:t xml:space="preserve">Student Brief: </w:t>
      </w:r>
      <w:r w:rsidRPr="008E0FAF">
        <w:rPr>
          <w:rFonts w:ascii="Century Gothic" w:eastAsia="Times New Roman" w:hAnsi="Century Gothic" w:cs="Times New Roman"/>
          <w:b/>
          <w:sz w:val="24"/>
          <w:szCs w:val="24"/>
          <w:lang w:eastAsia="en-AU"/>
        </w:rPr>
        <w:t>TASK ONE and TASK THREE</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tbl>
      <w:tblPr>
        <w:tblW w:w="1026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420"/>
      </w:tblGrid>
      <w:tr w:rsidR="008E0FAF" w:rsidRPr="008E0FAF" w:rsidTr="008E0FAF">
        <w:trPr>
          <w:trHeight w:val="70"/>
        </w:trPr>
        <w:tc>
          <w:tcPr>
            <w:tcW w:w="6840" w:type="dxa"/>
          </w:tcPr>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8"/>
                <w:szCs w:val="28"/>
                <w:lang w:eastAsia="en-AU"/>
              </w:rPr>
            </w:pPr>
            <w:r w:rsidRPr="008E0FAF">
              <w:rPr>
                <w:rFonts w:ascii="Century Gothic" w:eastAsia="Times New Roman" w:hAnsi="Century Gothic" w:cs="Times New Roman"/>
                <w:sz w:val="28"/>
                <w:szCs w:val="28"/>
                <w:lang w:eastAsia="en-AU"/>
              </w:rPr>
              <w:t xml:space="preserve">GENRE: Drama </w:t>
            </w:r>
          </w:p>
          <w:p w:rsidR="008E0FAF" w:rsidRPr="008E0FAF" w:rsidRDefault="008E0FAF" w:rsidP="008E0FAF">
            <w:pPr>
              <w:spacing w:after="0" w:line="240" w:lineRule="auto"/>
              <w:rPr>
                <w:rFonts w:ascii="Century Gothic" w:eastAsia="Times New Roman" w:hAnsi="Century Gothic" w:cs="Times New Roman"/>
                <w:i/>
                <w:sz w:val="28"/>
                <w:szCs w:val="28"/>
                <w:lang w:eastAsia="en-AU"/>
              </w:rPr>
            </w:pPr>
            <w:r w:rsidRPr="008E0FAF">
              <w:rPr>
                <w:rFonts w:ascii="Century Gothic" w:eastAsia="Times New Roman" w:hAnsi="Century Gothic" w:cs="Times New Roman"/>
                <w:sz w:val="28"/>
                <w:szCs w:val="28"/>
                <w:lang w:eastAsia="en-AU"/>
              </w:rPr>
              <w:t xml:space="preserve">Text: </w:t>
            </w:r>
            <w:r w:rsidRPr="008E0FAF">
              <w:rPr>
                <w:rFonts w:ascii="Century Gothic" w:eastAsia="Times New Roman" w:hAnsi="Century Gothic" w:cs="Times New Roman"/>
                <w:sz w:val="28"/>
                <w:szCs w:val="28"/>
                <w:u w:val="single"/>
                <w:lang w:eastAsia="en-AU"/>
              </w:rPr>
              <w:t>Medea</w:t>
            </w:r>
            <w:r w:rsidRPr="008E0FAF">
              <w:rPr>
                <w:rFonts w:ascii="Century Gothic" w:eastAsia="Times New Roman" w:hAnsi="Century Gothic" w:cs="Times New Roman"/>
                <w:i/>
                <w:sz w:val="28"/>
                <w:szCs w:val="28"/>
                <w:lang w:eastAsia="en-AU"/>
              </w:rPr>
              <w:t xml:space="preserve"> </w:t>
            </w:r>
            <w:r w:rsidRPr="008E0FAF">
              <w:rPr>
                <w:rFonts w:ascii="Century Gothic" w:eastAsia="Times New Roman" w:hAnsi="Century Gothic" w:cs="Times New Roman"/>
                <w:sz w:val="28"/>
                <w:szCs w:val="28"/>
                <w:lang w:eastAsia="en-AU"/>
              </w:rPr>
              <w:t>by Euripides</w:t>
            </w:r>
          </w:p>
          <w:p w:rsidR="008E0FAF" w:rsidRPr="008E0FAF" w:rsidRDefault="008E0FAF" w:rsidP="008E0FAF">
            <w:pPr>
              <w:spacing w:after="0" w:line="240" w:lineRule="auto"/>
              <w:rPr>
                <w:rFonts w:ascii="Century Gothic" w:eastAsia="Times New Roman" w:hAnsi="Century Gothic" w:cs="Times New Roman"/>
                <w:sz w:val="28"/>
                <w:szCs w:val="28"/>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 xml:space="preserve">As a consolidation of the research into the Ancient Greek theatre done for Task One, students will study a full length drama and the performance elements of drama as they have evolved through the ages. The drama text studied in this task, </w:t>
            </w:r>
            <w:r w:rsidRPr="008E0FAF">
              <w:rPr>
                <w:rFonts w:ascii="Century Gothic" w:eastAsia="Times New Roman" w:hAnsi="Century Gothic" w:cs="Times New Roman"/>
                <w:sz w:val="20"/>
                <w:szCs w:val="20"/>
                <w:u w:val="single"/>
                <w:lang w:eastAsia="en-AU"/>
              </w:rPr>
              <w:t>Medea</w:t>
            </w:r>
            <w:r w:rsidRPr="008E0FAF">
              <w:rPr>
                <w:rFonts w:ascii="Century Gothic" w:eastAsia="Times New Roman" w:hAnsi="Century Gothic" w:cs="Times New Roman"/>
                <w:sz w:val="20"/>
                <w:szCs w:val="20"/>
                <w:lang w:eastAsia="en-AU"/>
              </w:rPr>
              <w:t>, by Euripides, raises some confronting social issues. These will be explored in a broader social, cultural and temporal context, as well as their links to contemporary society to further students’ understanding of the links between text, context and meanings made.</w:t>
            </w:r>
          </w:p>
          <w:p w:rsidR="008E0FAF" w:rsidRPr="008E0FAF" w:rsidRDefault="008E0FAF" w:rsidP="008E0FAF">
            <w:pPr>
              <w:spacing w:after="0" w:line="240" w:lineRule="auto"/>
              <w:rPr>
                <w:rFonts w:ascii="Century Gothic" w:eastAsia="Times New Roman" w:hAnsi="Century Gothic" w:cs="Times New Roman"/>
                <w:sz w:val="28"/>
                <w:szCs w:val="28"/>
                <w:u w:val="single"/>
                <w:lang w:eastAsia="en-AU"/>
              </w:rPr>
            </w:pPr>
          </w:p>
          <w:p w:rsidR="008E0FAF" w:rsidRPr="008E0FAF" w:rsidRDefault="008E0FAF" w:rsidP="008E0FAF">
            <w:pPr>
              <w:numPr>
                <w:ilvl w:val="0"/>
                <w:numId w:val="6"/>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To commence the task, students will read and research the era and works of Euripides, focusing on </w:t>
            </w:r>
            <w:r w:rsidRPr="008E0FAF">
              <w:rPr>
                <w:rFonts w:ascii="Century Gothic" w:eastAsia="Times New Roman" w:hAnsi="Century Gothic" w:cs="Times New Roman"/>
                <w:u w:val="single"/>
                <w:lang w:eastAsia="en-AU"/>
              </w:rPr>
              <w:t>Medea</w:t>
            </w:r>
            <w:r w:rsidRPr="008E0FAF">
              <w:rPr>
                <w:rFonts w:ascii="Century Gothic" w:eastAsia="Times New Roman" w:hAnsi="Century Gothic" w:cs="Times New Roman"/>
                <w:lang w:eastAsia="en-AU"/>
              </w:rPr>
              <w:t>.</w:t>
            </w:r>
          </w:p>
          <w:p w:rsidR="008E0FAF" w:rsidRPr="008E0FAF" w:rsidRDefault="008E0FAF" w:rsidP="008E0FAF">
            <w:pPr>
              <w:numPr>
                <w:ilvl w:val="0"/>
                <w:numId w:val="6"/>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 The performance elements of drama will be looked at in terms of the influence they have on the staging of this play and on drama performances through the ages.</w:t>
            </w:r>
          </w:p>
          <w:p w:rsidR="008E0FAF" w:rsidRPr="008E0FAF" w:rsidRDefault="008E0FAF" w:rsidP="008E0FAF">
            <w:pPr>
              <w:numPr>
                <w:ilvl w:val="0"/>
                <w:numId w:val="6"/>
              </w:num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Discuss the representation of gender and family and compare this to an interpretation of the values and attitudes that are conveyed by the play and may be received by audiences through the ages.</w:t>
            </w:r>
          </w:p>
          <w:p w:rsidR="008E0FAF" w:rsidRPr="008E0FAF" w:rsidRDefault="008E0FAF" w:rsidP="008E0FAF">
            <w:pPr>
              <w:numPr>
                <w:ilvl w:val="0"/>
                <w:numId w:val="6"/>
              </w:numPr>
              <w:spacing w:after="0" w:line="240" w:lineRule="auto"/>
              <w:rPr>
                <w:rFonts w:ascii="Century Gothic" w:eastAsia="Times New Roman" w:hAnsi="Century Gothic" w:cs="Times New Roman"/>
                <w:color w:val="FF0000"/>
                <w:lang w:eastAsia="en-AU"/>
              </w:rPr>
            </w:pPr>
            <w:r w:rsidRPr="008E0FAF">
              <w:rPr>
                <w:rFonts w:ascii="Century Gothic" w:eastAsia="Times New Roman" w:hAnsi="Century Gothic" w:cs="Times New Roman"/>
                <w:lang w:eastAsia="en-AU"/>
              </w:rPr>
              <w:t xml:space="preserve">Present readings of some contemporary plays that deal with similar issues or ideas and compare the use of dramatic elements in positioning the audience to form judgements and responses to characters, events and the social mores of the time of each text’s production. </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8"/>
                <w:szCs w:val="28"/>
                <w:lang w:eastAsia="en-AU"/>
              </w:rPr>
            </w:pPr>
            <w:r w:rsidRPr="008E0FAF">
              <w:rPr>
                <w:rFonts w:ascii="Century Gothic" w:eastAsia="Times New Roman" w:hAnsi="Century Gothic" w:cs="Times New Roman"/>
                <w:b/>
                <w:sz w:val="28"/>
                <w:szCs w:val="28"/>
                <w:lang w:eastAsia="en-AU"/>
              </w:rPr>
              <w:t xml:space="preserve">Assessment Task: </w:t>
            </w:r>
            <w:r w:rsidRPr="008E0FAF">
              <w:rPr>
                <w:rFonts w:ascii="Century Gothic" w:eastAsia="Times New Roman" w:hAnsi="Century Gothic" w:cs="Times New Roman"/>
                <w:sz w:val="24"/>
                <w:szCs w:val="24"/>
                <w:lang w:eastAsia="en-AU"/>
              </w:rPr>
              <w:t>In class, 60 minutes, no notes</w:t>
            </w: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Arial"/>
                <w:b/>
                <w:i/>
                <w:lang w:eastAsia="en-AU"/>
              </w:rPr>
            </w:pPr>
            <w:r w:rsidRPr="008E0FAF">
              <w:rPr>
                <w:rFonts w:ascii="Century Gothic" w:eastAsia="Times New Roman" w:hAnsi="Century Gothic" w:cs="Arial"/>
                <w:b/>
                <w:i/>
                <w:lang w:eastAsia="en-AU"/>
              </w:rPr>
              <w:t>Journal (Task One</w:t>
            </w:r>
            <w:r w:rsidR="003E3F8B">
              <w:rPr>
                <w:rFonts w:ascii="Century Gothic" w:eastAsia="Times New Roman" w:hAnsi="Century Gothic" w:cs="Arial"/>
                <w:b/>
                <w:i/>
                <w:lang w:eastAsia="en-AU"/>
              </w:rPr>
              <w:t>: Part i)</w:t>
            </w:r>
            <w:r w:rsidRPr="008E0FAF">
              <w:rPr>
                <w:rFonts w:ascii="Century Gothic" w:eastAsia="Times New Roman" w:hAnsi="Century Gothic" w:cs="Arial"/>
                <w:b/>
                <w:i/>
                <w:lang w:eastAsia="en-AU"/>
              </w:rPr>
              <w:t xml:space="preserve">)   </w:t>
            </w:r>
            <w:r w:rsidR="000A46AC">
              <w:rPr>
                <w:rFonts w:ascii="Century Gothic" w:eastAsia="Times New Roman" w:hAnsi="Century Gothic" w:cs="Arial"/>
                <w:b/>
                <w:i/>
                <w:lang w:eastAsia="en-AU"/>
              </w:rPr>
              <w:t>10 marks of Journal</w:t>
            </w:r>
            <w:r w:rsidRPr="008E0FAF">
              <w:rPr>
                <w:rFonts w:ascii="Century Gothic" w:eastAsia="Times New Roman" w:hAnsi="Century Gothic" w:cs="Arial"/>
                <w:b/>
                <w:i/>
                <w:lang w:eastAsia="en-AU"/>
              </w:rPr>
              <w:t xml:space="preserve">                                       </w:t>
            </w: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Arial"/>
                <w:b/>
                <w:i/>
                <w:lang w:eastAsia="en-AU"/>
              </w:rPr>
            </w:pPr>
            <w:r w:rsidRPr="008E0FAF">
              <w:rPr>
                <w:rFonts w:ascii="Century Gothic" w:eastAsia="Times New Roman" w:hAnsi="Century Gothic" w:cs="Arial"/>
                <w:b/>
                <w:i/>
                <w:lang w:eastAsia="en-AU"/>
              </w:rPr>
              <w:t xml:space="preserve"> Write a close reading of a teacher-selected extract from </w:t>
            </w:r>
            <w:r w:rsidRPr="008E0FAF">
              <w:rPr>
                <w:rFonts w:ascii="Century Gothic" w:eastAsia="Times New Roman" w:hAnsi="Century Gothic" w:cs="Arial"/>
                <w:b/>
                <w:i/>
                <w:u w:val="single"/>
                <w:lang w:eastAsia="en-AU"/>
              </w:rPr>
              <w:t>Medea</w:t>
            </w:r>
            <w:r w:rsidRPr="008E0FAF">
              <w:rPr>
                <w:rFonts w:ascii="Century Gothic" w:eastAsia="Times New Roman" w:hAnsi="Century Gothic" w:cs="Arial"/>
                <w:b/>
                <w:i/>
                <w:lang w:eastAsia="en-AU"/>
              </w:rPr>
              <w:t xml:space="preserve"> in which you pay close attention to the use of dramatic elements for effect and meaning. Where relevant, make reference to your wider reading and knowledge of the drama genre and drama texts to support your reading.</w:t>
            </w:r>
          </w:p>
          <w:p w:rsidR="008E0FAF" w:rsidRPr="008E0FAF" w:rsidRDefault="008E0FAF" w:rsidP="008E0FAF">
            <w:pPr>
              <w:spacing w:after="0" w:line="240" w:lineRule="auto"/>
              <w:rPr>
                <w:rFonts w:ascii="Century Gothic" w:eastAsia="Times New Roman" w:hAnsi="Century Gothic" w:cs="Times New Roman"/>
                <w:b/>
                <w:i/>
                <w:lang w:eastAsia="en-AU"/>
              </w:rPr>
            </w:pPr>
          </w:p>
          <w:p w:rsidR="008E0FAF" w:rsidRPr="008E0FAF" w:rsidRDefault="008E0FAF" w:rsidP="008E0FAF">
            <w:pPr>
              <w:spacing w:after="0" w:line="240" w:lineRule="auto"/>
              <w:rPr>
                <w:rFonts w:ascii="Century Gothic" w:eastAsia="Times New Roman" w:hAnsi="Century Gothic" w:cs="Times New Roman"/>
                <w:b/>
                <w:i/>
                <w:lang w:eastAsia="en-AU"/>
              </w:rPr>
            </w:pPr>
            <w:r w:rsidRPr="008E0FAF">
              <w:rPr>
                <w:rFonts w:ascii="Century Gothic" w:eastAsia="Times New Roman" w:hAnsi="Century Gothic" w:cs="Times New Roman"/>
                <w:b/>
                <w:i/>
                <w:lang w:eastAsia="en-AU"/>
              </w:rPr>
              <w:t>Task Three:</w:t>
            </w:r>
          </w:p>
          <w:p w:rsidR="008E0FAF" w:rsidRPr="008E0FAF" w:rsidRDefault="008E0FAF" w:rsidP="008E0FAF">
            <w:pPr>
              <w:spacing w:after="0" w:line="240" w:lineRule="auto"/>
              <w:rPr>
                <w:rFonts w:ascii="Century Gothic" w:eastAsia="Times New Roman" w:hAnsi="Century Gothic" w:cs="Times New Roman"/>
                <w:b/>
                <w:i/>
                <w:lang w:eastAsia="en-AU"/>
              </w:rPr>
            </w:pPr>
            <w:r w:rsidRPr="008E0FAF">
              <w:rPr>
                <w:rFonts w:ascii="Century Gothic" w:eastAsia="Times New Roman" w:hAnsi="Century Gothic" w:cs="Times New Roman"/>
                <w:b/>
                <w:lang w:eastAsia="en-AU"/>
              </w:rPr>
              <w:t xml:space="preserve"> </w:t>
            </w:r>
            <w:r w:rsidRPr="008E0FAF">
              <w:rPr>
                <w:rFonts w:ascii="Century Gothic" w:eastAsia="Times New Roman" w:hAnsi="Century Gothic" w:cs="Times New Roman"/>
                <w:b/>
                <w:i/>
                <w:lang w:eastAsia="en-AU"/>
              </w:rPr>
              <w:t>Create a modern tragedy.</w:t>
            </w:r>
            <w:r w:rsidRPr="008E0FAF">
              <w:rPr>
                <w:rFonts w:ascii="Century Gothic" w:eastAsia="Times New Roman" w:hAnsi="Century Gothic" w:cs="Times New Roman"/>
                <w:i/>
                <w:lang w:eastAsia="en-AU"/>
              </w:rPr>
              <w:t xml:space="preserve"> </w:t>
            </w:r>
            <w:r w:rsidRPr="008E0FAF">
              <w:rPr>
                <w:rFonts w:ascii="Century Gothic" w:eastAsia="Times New Roman" w:hAnsi="Century Gothic" w:cs="Times New Roman"/>
                <w:b/>
                <w:i/>
                <w:lang w:eastAsia="en-AU"/>
              </w:rPr>
              <w:t>Write a scene that represents the fall of a modern hero from prosperity into adversity. Ensure the causes that lie within the individual relate to the outward forces of their world.   (10%)</w:t>
            </w:r>
          </w:p>
          <w:p w:rsidR="008E0FAF" w:rsidRPr="008E0FAF" w:rsidRDefault="008E0FAF" w:rsidP="008E0FAF">
            <w:pPr>
              <w:tabs>
                <w:tab w:val="left" w:pos="4200"/>
              </w:tabs>
              <w:spacing w:after="0" w:line="240" w:lineRule="auto"/>
              <w:rPr>
                <w:rFonts w:ascii="Century Gothic" w:eastAsia="Times New Roman" w:hAnsi="Century Gothic" w:cs="Times New Roman"/>
                <w:i/>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tabs>
                <w:tab w:val="left" w:pos="1755"/>
              </w:tabs>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ab/>
            </w:r>
          </w:p>
        </w:tc>
        <w:tc>
          <w:tcPr>
            <w:tcW w:w="3420" w:type="dxa"/>
          </w:tcPr>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 xml:space="preserve">TYPE: </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Short Written Response</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OUTCOMES: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READING, PRODUCING</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b/>
                <w:sz w:val="24"/>
                <w:szCs w:val="24"/>
                <w:lang w:eastAsia="en-AU"/>
              </w:rPr>
              <w:t>CONTENT:</w:t>
            </w:r>
            <w:r w:rsidRPr="008E0FAF">
              <w:rPr>
                <w:rFonts w:ascii="Century Gothic" w:eastAsia="Times New Roman" w:hAnsi="Century Gothic" w:cs="Times New Roman"/>
                <w:sz w:val="24"/>
                <w:szCs w:val="24"/>
                <w:lang w:eastAsia="en-AU"/>
              </w:rPr>
              <w:t xml:space="preserve"> </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Language and generic conventions</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Contextual understandings</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Producing texts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noProof/>
                <w:sz w:val="24"/>
                <w:szCs w:val="24"/>
                <w:lang w:eastAsia="en-AU"/>
              </w:rPr>
              <w:drawing>
                <wp:inline distT="0" distB="0" distL="0" distR="0" wp14:anchorId="0EC7DFC1" wp14:editId="24DFB792">
                  <wp:extent cx="1612265" cy="2458085"/>
                  <wp:effectExtent l="0" t="0" r="6985" b="0"/>
                  <wp:docPr id="20" name="Picture 20" descr="season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ason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265" cy="2458085"/>
                          </a:xfrm>
                          <a:prstGeom prst="rect">
                            <a:avLst/>
                          </a:prstGeom>
                          <a:noFill/>
                          <a:ln>
                            <a:noFill/>
                          </a:ln>
                        </pic:spPr>
                      </pic:pic>
                    </a:graphicData>
                  </a:graphic>
                </wp:inline>
              </w:drawing>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keepNext/>
              <w:spacing w:before="240" w:after="60" w:line="240" w:lineRule="auto"/>
              <w:outlineLvl w:val="2"/>
              <w:rPr>
                <w:rFonts w:ascii="Century Gothic" w:eastAsia="Times New Roman" w:hAnsi="Century Gothic" w:cs="Arial"/>
                <w:bCs/>
                <w:sz w:val="20"/>
                <w:szCs w:val="20"/>
                <w:lang w:eastAsia="en-AU"/>
              </w:rPr>
            </w:pPr>
            <w:r w:rsidRPr="008E0FAF">
              <w:rPr>
                <w:rFonts w:ascii="Century Gothic" w:eastAsia="Times New Roman" w:hAnsi="Century Gothic" w:cs="Arial"/>
                <w:bCs/>
                <w:sz w:val="20"/>
                <w:szCs w:val="20"/>
                <w:lang w:eastAsia="en-AU"/>
              </w:rPr>
              <w:t xml:space="preserve">Further reading: </w:t>
            </w:r>
            <w:hyperlink r:id="rId21" w:history="1">
              <w:r w:rsidRPr="008E0FAF">
                <w:rPr>
                  <w:rFonts w:ascii="Century Gothic" w:eastAsia="Times New Roman" w:hAnsi="Century Gothic" w:cs="Arial"/>
                  <w:bCs/>
                  <w:i/>
                  <w:sz w:val="20"/>
                  <w:szCs w:val="20"/>
                  <w:lang w:eastAsia="en-AU"/>
                </w:rPr>
                <w:t>Oedipus</w:t>
              </w:r>
              <w:r w:rsidRPr="008E0FAF">
                <w:rPr>
                  <w:rFonts w:ascii="Century Gothic" w:eastAsia="Times New Roman" w:hAnsi="Century Gothic" w:cs="Arial"/>
                  <w:bCs/>
                  <w:i/>
                  <w:color w:val="0000FF"/>
                  <w:sz w:val="20"/>
                  <w:szCs w:val="20"/>
                  <w:lang w:eastAsia="en-AU"/>
                </w:rPr>
                <w:t xml:space="preserve"> </w:t>
              </w:r>
              <w:r w:rsidRPr="008E0FAF">
                <w:rPr>
                  <w:rFonts w:ascii="Century Gothic" w:eastAsia="Times New Roman" w:hAnsi="Century Gothic" w:cs="Arial"/>
                  <w:bCs/>
                  <w:i/>
                  <w:sz w:val="20"/>
                  <w:szCs w:val="20"/>
                  <w:lang w:eastAsia="en-AU"/>
                </w:rPr>
                <w:t>Rex</w:t>
              </w:r>
            </w:hyperlink>
            <w:r w:rsidRPr="008E0FAF">
              <w:rPr>
                <w:rFonts w:ascii="Century Gothic" w:eastAsia="Times New Roman" w:hAnsi="Century Gothic" w:cs="Times New Roman"/>
                <w:bCs/>
                <w:i/>
                <w:sz w:val="20"/>
                <w:szCs w:val="20"/>
                <w:lang w:eastAsia="en-AU"/>
              </w:rPr>
              <w:t xml:space="preserve"> </w:t>
            </w:r>
            <w:r w:rsidRPr="008E0FAF">
              <w:rPr>
                <w:rFonts w:ascii="Century Gothic" w:eastAsia="Times New Roman" w:hAnsi="Century Gothic" w:cs="Times New Roman"/>
                <w:bCs/>
                <w:sz w:val="20"/>
                <w:szCs w:val="20"/>
                <w:lang w:eastAsia="en-AU"/>
              </w:rPr>
              <w:t>by Sophocles</w:t>
            </w:r>
            <w:r w:rsidRPr="008E0FAF">
              <w:rPr>
                <w:rFonts w:ascii="Century Gothic" w:eastAsia="Times New Roman" w:hAnsi="Century Gothic" w:cs="Arial"/>
                <w:sz w:val="20"/>
                <w:szCs w:val="20"/>
                <w:lang w:eastAsia="en-AU"/>
              </w:rPr>
              <w:t>,</w:t>
            </w:r>
            <w:r w:rsidRPr="008E0FAF">
              <w:rPr>
                <w:rFonts w:ascii="Century Gothic" w:eastAsia="Times New Roman" w:hAnsi="Century Gothic" w:cs="Arial"/>
                <w:bCs/>
                <w:sz w:val="20"/>
                <w:szCs w:val="20"/>
                <w:lang w:eastAsia="en-AU"/>
              </w:rPr>
              <w:t xml:space="preserve"> </w:t>
            </w:r>
            <w:hyperlink r:id="rId22" w:history="1">
              <w:r w:rsidRPr="008E0FAF">
                <w:rPr>
                  <w:rFonts w:ascii="Century Gothic" w:eastAsia="Times New Roman" w:hAnsi="Century Gothic" w:cs="Arial"/>
                  <w:bCs/>
                  <w:i/>
                  <w:sz w:val="20"/>
                  <w:szCs w:val="20"/>
                  <w:lang w:eastAsia="en-AU"/>
                </w:rPr>
                <w:t>The Oresteia</w:t>
              </w:r>
            </w:hyperlink>
            <w:r w:rsidRPr="008E0FAF">
              <w:rPr>
                <w:rFonts w:ascii="Century Gothic" w:eastAsia="Times New Roman" w:hAnsi="Century Gothic" w:cs="Arial"/>
                <w:bCs/>
                <w:i/>
                <w:sz w:val="20"/>
                <w:szCs w:val="20"/>
                <w:lang w:eastAsia="en-AU"/>
              </w:rPr>
              <w:t xml:space="preserve"> </w:t>
            </w:r>
            <w:r w:rsidRPr="008E0FAF">
              <w:rPr>
                <w:rFonts w:ascii="Century Gothic" w:eastAsia="Times New Roman" w:hAnsi="Century Gothic" w:cs="Arial"/>
                <w:bCs/>
                <w:sz w:val="20"/>
                <w:szCs w:val="20"/>
                <w:lang w:eastAsia="en-AU"/>
              </w:rPr>
              <w:t>by Aeschylus</w:t>
            </w:r>
            <w:r w:rsidRPr="008E0FAF">
              <w:rPr>
                <w:rFonts w:ascii="Century Gothic" w:eastAsia="Times New Roman" w:hAnsi="Century Gothic" w:cs="Arial"/>
                <w:bCs/>
                <w:i/>
                <w:sz w:val="20"/>
                <w:szCs w:val="20"/>
                <w:lang w:eastAsia="en-AU"/>
              </w:rPr>
              <w:t xml:space="preserve">, </w:t>
            </w:r>
            <w:hyperlink r:id="rId23" w:history="1">
              <w:r w:rsidRPr="008E0FAF">
                <w:rPr>
                  <w:rFonts w:ascii="Century Gothic" w:eastAsia="Times New Roman" w:hAnsi="Century Gothic" w:cs="Arial"/>
                  <w:bCs/>
                  <w:i/>
                  <w:sz w:val="20"/>
                  <w:szCs w:val="20"/>
                  <w:lang w:eastAsia="en-AU"/>
                </w:rPr>
                <w:t>Prometheus Bound</w:t>
              </w:r>
            </w:hyperlink>
            <w:r w:rsidRPr="008E0FAF">
              <w:rPr>
                <w:rFonts w:ascii="Century Gothic" w:eastAsia="Times New Roman" w:hAnsi="Century Gothic" w:cs="Arial"/>
                <w:bCs/>
                <w:sz w:val="20"/>
                <w:szCs w:val="20"/>
                <w:lang w:eastAsia="en-AU"/>
              </w:rPr>
              <w:t xml:space="preserve"> by Aeschylus, </w:t>
            </w:r>
            <w:hyperlink r:id="rId24" w:history="1">
              <w:r w:rsidRPr="008E0FAF">
                <w:rPr>
                  <w:rFonts w:ascii="Century Gothic" w:eastAsia="Times New Roman" w:hAnsi="Century Gothic" w:cs="Arial"/>
                  <w:bCs/>
                  <w:i/>
                  <w:sz w:val="20"/>
                  <w:szCs w:val="20"/>
                  <w:lang w:eastAsia="en-AU"/>
                </w:rPr>
                <w:t>Antigone</w:t>
              </w:r>
            </w:hyperlink>
            <w:r w:rsidRPr="008E0FAF">
              <w:rPr>
                <w:rFonts w:ascii="Century Gothic" w:eastAsia="Times New Roman" w:hAnsi="Century Gothic" w:cs="Arial"/>
                <w:bCs/>
                <w:i/>
                <w:sz w:val="20"/>
                <w:szCs w:val="20"/>
                <w:lang w:eastAsia="en-AU"/>
              </w:rPr>
              <w:t xml:space="preserve"> </w:t>
            </w:r>
            <w:r w:rsidRPr="008E0FAF">
              <w:rPr>
                <w:rFonts w:ascii="Century Gothic" w:eastAsia="Times New Roman" w:hAnsi="Century Gothic" w:cs="Arial"/>
                <w:bCs/>
                <w:sz w:val="20"/>
                <w:szCs w:val="20"/>
                <w:lang w:eastAsia="en-AU"/>
              </w:rPr>
              <w:t xml:space="preserve">by </w:t>
            </w:r>
            <w:proofErr w:type="spellStart"/>
            <w:r w:rsidRPr="008E0FAF">
              <w:rPr>
                <w:rFonts w:ascii="Century Gothic" w:eastAsia="Times New Roman" w:hAnsi="Century Gothic" w:cs="Arial"/>
                <w:bCs/>
                <w:sz w:val="20"/>
                <w:szCs w:val="20"/>
                <w:lang w:eastAsia="en-AU"/>
              </w:rPr>
              <w:t>Sophocle</w:t>
            </w:r>
            <w:proofErr w:type="spellEnd"/>
            <w:r w:rsidRPr="008E0FAF">
              <w:rPr>
                <w:rFonts w:ascii="Century Gothic" w:eastAsia="Times New Roman" w:hAnsi="Century Gothic" w:cs="Arial"/>
                <w:bCs/>
                <w:sz w:val="20"/>
                <w:szCs w:val="20"/>
                <w:lang w:eastAsia="en-AU"/>
              </w:rPr>
              <w:t xml:space="preserve"> and </w:t>
            </w:r>
            <w:hyperlink r:id="rId25" w:history="1">
              <w:r w:rsidRPr="008E0FAF">
                <w:rPr>
                  <w:rFonts w:ascii="Century Gothic" w:eastAsia="Times New Roman" w:hAnsi="Century Gothic" w:cs="Arial"/>
                  <w:bCs/>
                  <w:i/>
                  <w:iCs/>
                  <w:sz w:val="20"/>
                  <w:szCs w:val="20"/>
                  <w:lang w:eastAsia="en-AU"/>
                </w:rPr>
                <w:t>Alcestis</w:t>
              </w:r>
            </w:hyperlink>
            <w:r w:rsidRPr="008E0FAF">
              <w:rPr>
                <w:rFonts w:ascii="Century Gothic" w:eastAsia="Times New Roman" w:hAnsi="Century Gothic" w:cs="Arial"/>
                <w:bCs/>
                <w:sz w:val="20"/>
                <w:szCs w:val="20"/>
                <w:lang w:eastAsia="en-AU"/>
              </w:rPr>
              <w:t xml:space="preserve"> by </w:t>
            </w:r>
            <w:proofErr w:type="spellStart"/>
            <w:r w:rsidRPr="008E0FAF">
              <w:rPr>
                <w:rFonts w:ascii="Century Gothic" w:eastAsia="Times New Roman" w:hAnsi="Century Gothic" w:cs="Arial"/>
                <w:bCs/>
                <w:sz w:val="20"/>
                <w:szCs w:val="20"/>
                <w:lang w:eastAsia="en-AU"/>
              </w:rPr>
              <w:t>Euripedes</w:t>
            </w:r>
            <w:proofErr w:type="spellEnd"/>
            <w:r w:rsidRPr="008E0FAF">
              <w:rPr>
                <w:rFonts w:ascii="Century Gothic" w:eastAsia="Times New Roman" w:hAnsi="Century Gothic" w:cs="Arial"/>
                <w:bCs/>
                <w:sz w:val="20"/>
                <w:szCs w:val="20"/>
                <w:lang w:eastAsia="en-AU"/>
              </w:rPr>
              <w:t>.</w:t>
            </w:r>
          </w:p>
          <w:p w:rsidR="008E0FAF" w:rsidRPr="008E0FAF" w:rsidRDefault="008E0FAF" w:rsidP="008E0FAF">
            <w:pPr>
              <w:spacing w:after="0" w:line="240" w:lineRule="auto"/>
              <w:rPr>
                <w:rFonts w:ascii="Century Gothic" w:eastAsia="Times New Roman" w:hAnsi="Century Gothic" w:cs="Times New Roman"/>
                <w:b/>
                <w:bCs/>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tc>
      </w:tr>
    </w:tbl>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3E3F8B" w:rsidRDefault="003E3F8B" w:rsidP="008E0FAF">
      <w:pPr>
        <w:spacing w:after="0" w:line="240" w:lineRule="auto"/>
        <w:rPr>
          <w:rFonts w:ascii="Century Gothic" w:eastAsia="Times New Roman" w:hAnsi="Century Gothic" w:cs="Times New Roman"/>
          <w:sz w:val="24"/>
          <w:szCs w:val="24"/>
          <w:lang w:eastAsia="en-AU"/>
        </w:rPr>
      </w:pPr>
    </w:p>
    <w:p w:rsidR="003E3F8B" w:rsidRDefault="003E3F8B"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bookmarkStart w:id="0" w:name="_GoBack"/>
      <w:bookmarkEnd w:id="0"/>
      <w:r w:rsidRPr="008E0FAF">
        <w:rPr>
          <w:rFonts w:ascii="Century Gothic" w:eastAsia="Times New Roman" w:hAnsi="Century Gothic" w:cs="Times New Roman"/>
          <w:sz w:val="24"/>
          <w:szCs w:val="24"/>
          <w:lang w:eastAsia="en-AU"/>
        </w:rPr>
        <w:lastRenderedPageBreak/>
        <w:t xml:space="preserve">Student Brief: </w:t>
      </w:r>
      <w:r w:rsidRPr="008E0FAF">
        <w:rPr>
          <w:rFonts w:ascii="Century Gothic" w:eastAsia="Times New Roman" w:hAnsi="Century Gothic" w:cs="Times New Roman"/>
          <w:b/>
          <w:sz w:val="24"/>
          <w:szCs w:val="24"/>
          <w:lang w:eastAsia="en-AU"/>
        </w:rPr>
        <w:t>TASK FOUR</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tbl>
      <w:tblPr>
        <w:tblW w:w="1098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1"/>
        <w:gridCol w:w="3959"/>
      </w:tblGrid>
      <w:tr w:rsidR="008E0FAF" w:rsidRPr="008E0FAF" w:rsidTr="008E0FAF">
        <w:tc>
          <w:tcPr>
            <w:tcW w:w="7021" w:type="dxa"/>
            <w:shd w:val="clear" w:color="auto" w:fill="auto"/>
          </w:tcPr>
          <w:p w:rsidR="008E0FAF" w:rsidRPr="008E0FAF" w:rsidRDefault="008E0FAF" w:rsidP="008E0FAF">
            <w:pPr>
              <w:spacing w:after="0" w:line="240" w:lineRule="auto"/>
              <w:rPr>
                <w:rFonts w:ascii="Century Gothic" w:eastAsia="Times New Roman" w:hAnsi="Century Gothic" w:cs="Times New Roman"/>
                <w:sz w:val="28"/>
                <w:szCs w:val="28"/>
                <w:lang w:eastAsia="en-AU"/>
              </w:rPr>
            </w:pPr>
            <w:r w:rsidRPr="008E0FAF">
              <w:rPr>
                <w:rFonts w:ascii="Century Gothic" w:eastAsia="Times New Roman" w:hAnsi="Century Gothic" w:cs="Times New Roman"/>
                <w:sz w:val="28"/>
                <w:szCs w:val="28"/>
                <w:lang w:eastAsia="en-AU"/>
              </w:rPr>
              <w:t>GENRE:  Drama, Prose and Poetry</w:t>
            </w:r>
          </w:p>
          <w:p w:rsidR="008E0FAF" w:rsidRPr="008E0FAF" w:rsidRDefault="008E0FAF" w:rsidP="008E0FAF">
            <w:pPr>
              <w:spacing w:after="0" w:line="240" w:lineRule="auto"/>
              <w:rPr>
                <w:rFonts w:ascii="Century Gothic" w:eastAsia="Times New Roman" w:hAnsi="Century Gothic" w:cs="Times New Roman"/>
                <w:sz w:val="28"/>
                <w:szCs w:val="28"/>
                <w:lang w:eastAsia="en-AU"/>
              </w:rPr>
            </w:pPr>
            <w:r w:rsidRPr="008E0FAF">
              <w:rPr>
                <w:rFonts w:ascii="Century Gothic" w:eastAsia="Times New Roman" w:hAnsi="Century Gothic" w:cs="Times New Roman"/>
                <w:sz w:val="28"/>
                <w:szCs w:val="28"/>
                <w:lang w:eastAsia="en-AU"/>
              </w:rPr>
              <w:t xml:space="preserve">Texts: </w:t>
            </w:r>
            <w:r w:rsidRPr="008E0FAF">
              <w:rPr>
                <w:rFonts w:ascii="Century Gothic" w:eastAsia="Times New Roman" w:hAnsi="Century Gothic" w:cs="Times New Roman"/>
                <w:i/>
                <w:sz w:val="28"/>
                <w:szCs w:val="28"/>
                <w:lang w:eastAsia="en-AU"/>
              </w:rPr>
              <w:t>Medea</w:t>
            </w:r>
            <w:r w:rsidRPr="008E0FAF">
              <w:rPr>
                <w:rFonts w:ascii="Century Gothic" w:eastAsia="Times New Roman" w:hAnsi="Century Gothic" w:cs="Times New Roman"/>
                <w:sz w:val="28"/>
                <w:szCs w:val="28"/>
                <w:lang w:eastAsia="en-AU"/>
              </w:rPr>
              <w:t xml:space="preserve"> by </w:t>
            </w:r>
            <w:proofErr w:type="spellStart"/>
            <w:r w:rsidRPr="008E0FAF">
              <w:rPr>
                <w:rFonts w:ascii="Century Gothic" w:eastAsia="Times New Roman" w:hAnsi="Century Gothic" w:cs="Times New Roman"/>
                <w:sz w:val="28"/>
                <w:szCs w:val="28"/>
                <w:lang w:eastAsia="en-AU"/>
              </w:rPr>
              <w:t>Euripedes</w:t>
            </w:r>
            <w:proofErr w:type="spellEnd"/>
            <w:r w:rsidRPr="008E0FAF">
              <w:rPr>
                <w:rFonts w:ascii="Century Gothic" w:eastAsia="Times New Roman" w:hAnsi="Century Gothic" w:cs="Times New Roman"/>
                <w:sz w:val="28"/>
                <w:szCs w:val="28"/>
                <w:lang w:eastAsia="en-AU"/>
              </w:rPr>
              <w:t xml:space="preserve">, </w:t>
            </w:r>
            <w:r w:rsidRPr="008E0FAF">
              <w:rPr>
                <w:rFonts w:ascii="Century Gothic" w:eastAsia="Times New Roman" w:hAnsi="Century Gothic" w:cs="Times New Roman"/>
                <w:i/>
                <w:sz w:val="28"/>
                <w:szCs w:val="28"/>
                <w:lang w:eastAsia="en-AU"/>
              </w:rPr>
              <w:t>The Scarlet Letter</w:t>
            </w:r>
            <w:r w:rsidRPr="008E0FAF">
              <w:rPr>
                <w:rFonts w:ascii="Century Gothic" w:eastAsia="Times New Roman" w:hAnsi="Century Gothic" w:cs="Times New Roman"/>
                <w:sz w:val="28"/>
                <w:szCs w:val="28"/>
                <w:lang w:eastAsia="en-AU"/>
              </w:rPr>
              <w:t xml:space="preserve"> by Hawthorne and your choice of Diaspora poets</w:t>
            </w:r>
          </w:p>
          <w:p w:rsidR="008E0FAF" w:rsidRPr="008E0FAF" w:rsidRDefault="008E0FAF" w:rsidP="008E0FAF">
            <w:pPr>
              <w:spacing w:after="0" w:line="240" w:lineRule="auto"/>
              <w:rPr>
                <w:rFonts w:ascii="Century Gothic" w:eastAsia="Times New Roman" w:hAnsi="Century Gothic" w:cs="Times New Roman"/>
                <w:lang w:eastAsia="en-AU"/>
              </w:rPr>
            </w:pPr>
            <w:r w:rsidRPr="008E0FAF">
              <w:rPr>
                <w:rFonts w:ascii="Century Gothic" w:eastAsia="Times New Roman" w:hAnsi="Century Gothic" w:cs="Times New Roman"/>
                <w:lang w:eastAsia="en-AU"/>
              </w:rPr>
              <w:t xml:space="preserve">To consolidate your understanding of your drama texts and to review both prose and poetry covered this semester, you are to produce an oral presentation for this task. A significant focus on generic conventions and how they are used to convey ideas is required for this assessment. </w:t>
            </w:r>
          </w:p>
          <w:p w:rsidR="008E0FAF" w:rsidRPr="008E0FAF" w:rsidRDefault="008E0FAF" w:rsidP="008E0FAF">
            <w:pPr>
              <w:numPr>
                <w:ilvl w:val="0"/>
                <w:numId w:val="7"/>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Revise the Reading Practices covered this semester and selectively apply those which apply to this task and the texts.</w:t>
            </w:r>
          </w:p>
          <w:p w:rsidR="008E0FAF" w:rsidRPr="008E0FAF" w:rsidRDefault="008E0FAF" w:rsidP="008E0FAF">
            <w:pPr>
              <w:numPr>
                <w:ilvl w:val="0"/>
                <w:numId w:val="7"/>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 xml:space="preserve">Choose a theme or idea that is raised in </w:t>
            </w:r>
            <w:r w:rsidRPr="008E0FAF">
              <w:rPr>
                <w:rFonts w:ascii="Century Gothic" w:eastAsia="Times New Roman" w:hAnsi="Century Gothic" w:cs="Times New Roman"/>
                <w:sz w:val="20"/>
                <w:szCs w:val="20"/>
                <w:u w:val="single"/>
                <w:lang w:eastAsia="en-AU"/>
              </w:rPr>
              <w:t>Medea</w:t>
            </w:r>
            <w:r w:rsidRPr="008E0FAF">
              <w:rPr>
                <w:rFonts w:ascii="Century Gothic" w:eastAsia="Times New Roman" w:hAnsi="Century Gothic" w:cs="Times New Roman"/>
                <w:sz w:val="20"/>
                <w:szCs w:val="20"/>
                <w:lang w:eastAsia="en-AU"/>
              </w:rPr>
              <w:t xml:space="preserve"> and two or more poems studied. Ensure your chosen poems are suitable for the intertextual component of this task.</w:t>
            </w:r>
          </w:p>
          <w:p w:rsidR="008E0FAF" w:rsidRPr="008E0FAF" w:rsidRDefault="008E0FAF" w:rsidP="008E0FAF">
            <w:pPr>
              <w:numPr>
                <w:ilvl w:val="0"/>
                <w:numId w:val="7"/>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 xml:space="preserve">Revise the performance elements of drama as they apply to the staging of Ancient Greek theatre. </w:t>
            </w:r>
          </w:p>
          <w:p w:rsidR="008E0FAF" w:rsidRPr="008E0FAF" w:rsidRDefault="008E0FAF" w:rsidP="008E0FAF">
            <w:pPr>
              <w:numPr>
                <w:ilvl w:val="0"/>
                <w:numId w:val="7"/>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Analyse the conveyance of theme/idea via the writers’ use of poetic, technical and performance elements.</w:t>
            </w:r>
          </w:p>
          <w:p w:rsidR="008E0FAF" w:rsidRPr="008E0FAF" w:rsidRDefault="008E0FAF" w:rsidP="008E0FAF">
            <w:pPr>
              <w:numPr>
                <w:ilvl w:val="0"/>
                <w:numId w:val="7"/>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Make intertextual readings of your chosen texts based on your knowledge of reading practices and the way genres can overlap in the use of conventions.</w:t>
            </w:r>
          </w:p>
          <w:p w:rsidR="008E0FAF" w:rsidRPr="008E0FAF" w:rsidRDefault="008E0FAF" w:rsidP="008E0FAF">
            <w:pPr>
              <w:numPr>
                <w:ilvl w:val="0"/>
                <w:numId w:val="7"/>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 xml:space="preserve">Once you have gathered sufficient evidence from the texts to support your theme, prepare your material for presentation to the class. Your panel discussion must present your analysis of the ways in which the techniques of the texts/genres animate the theme or idea you have chosen. </w:t>
            </w:r>
          </w:p>
          <w:p w:rsidR="008E0FAF" w:rsidRPr="008E0FAF" w:rsidRDefault="008E0FAF" w:rsidP="008E0FAF">
            <w:pPr>
              <w:numPr>
                <w:ilvl w:val="0"/>
                <w:numId w:val="7"/>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A portion of your panel discussion must incorporate different readings of the texts; this may necessitate the introduction of additional ideas or themes, or you may present an alternate perspective on the central theme or idea around which you have built your thesis.</w:t>
            </w: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Arial"/>
                <w:i/>
                <w:lang w:eastAsia="en-AU"/>
              </w:rPr>
            </w:pPr>
            <w:r w:rsidRPr="008E0FAF">
              <w:rPr>
                <w:rFonts w:ascii="Century Gothic" w:eastAsia="Times New Roman" w:hAnsi="Century Gothic" w:cs="Times New Roman"/>
                <w:b/>
                <w:sz w:val="28"/>
                <w:szCs w:val="28"/>
                <w:lang w:eastAsia="en-AU"/>
              </w:rPr>
              <w:t xml:space="preserve">Assessment Task: </w:t>
            </w: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b/>
                <w:i/>
                <w:lang w:eastAsia="en-AU"/>
              </w:rPr>
            </w:pP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b/>
                <w:i/>
                <w:lang w:eastAsia="en-AU"/>
              </w:rPr>
            </w:pPr>
            <w:r w:rsidRPr="008E0FAF">
              <w:rPr>
                <w:rFonts w:ascii="Century Gothic" w:eastAsia="Times New Roman" w:hAnsi="Century Gothic" w:cs="Times New Roman"/>
                <w:b/>
                <w:i/>
                <w:lang w:eastAsia="en-AU"/>
              </w:rPr>
              <w:t>Develop a thesis which argues/debates one of the questions from the following list. Ensure that your oral is presented as tutorial/seminar in which your class mates can revise the genre, values and readings we have applied to the texts we have studied this semester.</w:t>
            </w: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b/>
                <w:i/>
                <w:lang w:eastAsia="en-AU"/>
              </w:rPr>
            </w:pPr>
          </w:p>
          <w:p w:rsidR="008E0FAF" w:rsidRPr="008E0FAF" w:rsidRDefault="008E0FAF" w:rsidP="008E0FA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b/>
                <w:i/>
                <w:lang w:eastAsia="en-AU"/>
              </w:rPr>
            </w:pPr>
            <w:r w:rsidRPr="008E0FAF">
              <w:rPr>
                <w:rFonts w:ascii="Century Gothic" w:eastAsia="Times New Roman" w:hAnsi="Century Gothic" w:cs="Times New Roman"/>
                <w:b/>
                <w:i/>
                <w:lang w:eastAsia="en-AU"/>
              </w:rPr>
              <w:t>You will be nominated a question and further questions will be provided to suit the size of the class.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tc>
        <w:tc>
          <w:tcPr>
            <w:tcW w:w="3959" w:type="dxa"/>
            <w:shd w:val="clear" w:color="auto" w:fill="auto"/>
          </w:tcPr>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 xml:space="preserve">TYPE: </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Oral Production</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r w:rsidRPr="008E0FAF">
              <w:rPr>
                <w:rFonts w:ascii="Century Gothic" w:eastAsia="Times New Roman" w:hAnsi="Century Gothic" w:cs="Times New Roman"/>
                <w:b/>
                <w:sz w:val="24"/>
                <w:szCs w:val="24"/>
                <w:lang w:eastAsia="en-AU"/>
              </w:rPr>
              <w:t>OUTCOMES: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READING, PRODUCING</w:t>
            </w: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b/>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b/>
                <w:sz w:val="24"/>
                <w:szCs w:val="24"/>
                <w:lang w:eastAsia="en-AU"/>
              </w:rPr>
              <w:t>CONTENT:</w:t>
            </w:r>
            <w:r w:rsidRPr="008E0FAF">
              <w:rPr>
                <w:rFonts w:ascii="Century Gothic" w:eastAsia="Times New Roman" w:hAnsi="Century Gothic" w:cs="Times New Roman"/>
                <w:sz w:val="24"/>
                <w:szCs w:val="24"/>
                <w:lang w:eastAsia="en-AU"/>
              </w:rPr>
              <w:t xml:space="preserve"> </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Language and generic conventions</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Contextual understandings</w:t>
            </w:r>
          </w:p>
          <w:p w:rsidR="008E0FAF" w:rsidRPr="008E0FAF" w:rsidRDefault="008E0FAF" w:rsidP="008E0FAF">
            <w:pPr>
              <w:numPr>
                <w:ilvl w:val="0"/>
                <w:numId w:val="1"/>
              </w:numPr>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Producing texts</w:t>
            </w: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p w:rsidR="008E0FAF" w:rsidRPr="008E0FAF" w:rsidRDefault="008E0FAF" w:rsidP="008E0FAF">
            <w:pPr>
              <w:spacing w:after="0" w:line="240" w:lineRule="auto"/>
              <w:rPr>
                <w:rFonts w:ascii="Century Gothic" w:eastAsia="Times New Roman" w:hAnsi="Century Gothic" w:cs="Times New Roman"/>
                <w:sz w:val="24"/>
                <w:szCs w:val="24"/>
                <w:lang w:eastAsia="en-AU"/>
              </w:rPr>
            </w:pPr>
          </w:p>
        </w:tc>
      </w:tr>
    </w:tbl>
    <w:tbl>
      <w:tblPr>
        <w:tblpPr w:leftFromText="180" w:rightFromText="180" w:vertAnchor="page" w:horzAnchor="page" w:tblpX="1009" w:tblpY="14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493"/>
      </w:tblGrid>
      <w:tr w:rsidR="008E0FAF" w:rsidRPr="008E0FAF" w:rsidTr="008E0FAF">
        <w:trPr>
          <w:trHeight w:val="274"/>
        </w:trPr>
        <w:tc>
          <w:tcPr>
            <w:tcW w:w="4867" w:type="dxa"/>
          </w:tcPr>
          <w:p w:rsidR="008E0FAF" w:rsidRPr="008E0FAF" w:rsidRDefault="008E0FAF" w:rsidP="008E0FAF">
            <w:pPr>
              <w:spacing w:after="0" w:line="240" w:lineRule="auto"/>
              <w:rPr>
                <w:rFonts w:ascii="Century Gothic" w:eastAsia="MS Mincho" w:hAnsi="Century Gothic" w:cs="Arial"/>
                <w:sz w:val="20"/>
                <w:szCs w:val="20"/>
                <w:lang w:eastAsia="ja-JP"/>
              </w:rPr>
            </w:pPr>
          </w:p>
          <w:p w:rsidR="008E0FAF" w:rsidRPr="008E0FAF" w:rsidRDefault="008E0FAF" w:rsidP="008E0FAF">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8E0FAF">
              <w:rPr>
                <w:rFonts w:ascii="Century Gothic" w:eastAsia="MS Mincho" w:hAnsi="Century Gothic" w:cs="Arial"/>
                <w:sz w:val="20"/>
                <w:szCs w:val="20"/>
                <w:lang w:eastAsia="ja-JP"/>
              </w:rPr>
              <w:t>How has the intertextual study of Literature enabled you to interrogate ideas about self and society?</w:t>
            </w:r>
          </w:p>
          <w:p w:rsidR="008E0FAF" w:rsidRPr="008E0FAF" w:rsidRDefault="008E0FAF" w:rsidP="008E0FAF">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8E0FAF">
              <w:rPr>
                <w:rFonts w:ascii="Century Gothic" w:eastAsia="MS Mincho" w:hAnsi="Century Gothic" w:cs="Arial"/>
                <w:sz w:val="20"/>
                <w:szCs w:val="20"/>
                <w:lang w:eastAsia="ja-JP"/>
              </w:rPr>
              <w:t>Explore how Literature can construct a vivid representation of a nation’s complex values and behaviours.</w:t>
            </w:r>
          </w:p>
          <w:p w:rsidR="008E0FAF" w:rsidRPr="008E0FAF" w:rsidRDefault="008E0FAF" w:rsidP="008E0FAF">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8E0FAF">
              <w:rPr>
                <w:rFonts w:ascii="Century Gothic" w:eastAsia="MS Mincho" w:hAnsi="Century Gothic" w:cs="Arial"/>
                <w:sz w:val="20"/>
                <w:szCs w:val="20"/>
                <w:lang w:eastAsia="ja-JP"/>
              </w:rPr>
              <w:t>Explain how the central fi</w:t>
            </w:r>
            <w:r w:rsidR="00DB3D37">
              <w:rPr>
                <w:rFonts w:ascii="Century Gothic" w:eastAsia="MS Mincho" w:hAnsi="Century Gothic" w:cs="Arial"/>
                <w:sz w:val="20"/>
                <w:szCs w:val="20"/>
                <w:lang w:eastAsia="ja-JP"/>
              </w:rPr>
              <w:t xml:space="preserve">gure of a novel gives readers </w:t>
            </w:r>
            <w:proofErr w:type="gramStart"/>
            <w:r w:rsidR="00DB3D37">
              <w:rPr>
                <w:rFonts w:ascii="Century Gothic" w:eastAsia="MS Mincho" w:hAnsi="Century Gothic" w:cs="Arial"/>
                <w:sz w:val="20"/>
                <w:szCs w:val="20"/>
                <w:lang w:eastAsia="ja-JP"/>
              </w:rPr>
              <w:t>an</w:t>
            </w:r>
            <w:proofErr w:type="gramEnd"/>
            <w:r w:rsidRPr="008E0FAF">
              <w:rPr>
                <w:rFonts w:ascii="Century Gothic" w:eastAsia="MS Mincho" w:hAnsi="Century Gothic" w:cs="Arial"/>
                <w:sz w:val="20"/>
                <w:szCs w:val="20"/>
                <w:lang w:eastAsia="ja-JP"/>
              </w:rPr>
              <w:t xml:space="preserve"> understanding a human nature; specifically how our motives are the result of social conditions.</w:t>
            </w:r>
          </w:p>
          <w:p w:rsidR="008E0FAF" w:rsidRPr="008E0FAF" w:rsidRDefault="008E0FAF" w:rsidP="008E0FAF">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8E0FAF">
              <w:rPr>
                <w:rFonts w:ascii="Century Gothic" w:eastAsia="MS Mincho" w:hAnsi="Century Gothic" w:cs="Arial"/>
                <w:sz w:val="20"/>
                <w:szCs w:val="20"/>
                <w:lang w:eastAsia="ja-JP"/>
              </w:rPr>
              <w:t>Discuss how the most powerful examples of Literature explore the nature of heroism in repressive societies.</w:t>
            </w:r>
          </w:p>
          <w:p w:rsidR="008E0FAF" w:rsidRPr="00C04AF6" w:rsidRDefault="008E0FAF" w:rsidP="00C04AF6">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C04AF6">
              <w:rPr>
                <w:rFonts w:ascii="Century Gothic" w:eastAsia="MS Mincho" w:hAnsi="Century Gothic" w:cs="Arial"/>
                <w:sz w:val="20"/>
                <w:szCs w:val="20"/>
                <w:lang w:eastAsia="ja-JP"/>
              </w:rPr>
              <w:t>How does at least one text you have studied use humour to engage its readers with the key ideas of the text?</w:t>
            </w:r>
          </w:p>
          <w:p w:rsidR="008E0FAF" w:rsidRDefault="008E0FAF" w:rsidP="008E0FAF">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8E0FAF">
              <w:rPr>
                <w:rFonts w:ascii="Century Gothic" w:eastAsia="MS Mincho" w:hAnsi="Century Gothic" w:cs="Arial"/>
                <w:sz w:val="20"/>
                <w:szCs w:val="20"/>
                <w:lang w:eastAsia="ja-JP"/>
              </w:rPr>
              <w:t>Explain how the generic form and conventions of a text you have studied affected its ideas and values.</w:t>
            </w:r>
          </w:p>
          <w:p w:rsidR="00BB1B40" w:rsidRDefault="00BB1B40" w:rsidP="00BB1B40">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BB1B40">
              <w:rPr>
                <w:rFonts w:ascii="Century Gothic" w:eastAsia="MS Mincho" w:hAnsi="Century Gothic" w:cs="Arial"/>
                <w:sz w:val="20"/>
                <w:szCs w:val="20"/>
                <w:lang w:eastAsia="ja-JP"/>
              </w:rPr>
              <w:t>Literary meanings are not timeless and universal, but vary across times, places and other</w:t>
            </w:r>
            <w:r>
              <w:rPr>
                <w:rFonts w:ascii="Century Gothic" w:eastAsia="MS Mincho" w:hAnsi="Century Gothic" w:cs="Arial"/>
                <w:sz w:val="20"/>
                <w:szCs w:val="20"/>
                <w:lang w:eastAsia="ja-JP"/>
              </w:rPr>
              <w:t xml:space="preserve"> </w:t>
            </w:r>
            <w:r w:rsidRPr="00BB1B40">
              <w:rPr>
                <w:rFonts w:ascii="Century Gothic" w:eastAsia="MS Mincho" w:hAnsi="Century Gothic" w:cs="Arial"/>
                <w:sz w:val="20"/>
                <w:szCs w:val="20"/>
                <w:lang w:eastAsia="ja-JP"/>
              </w:rPr>
              <w:t>contexts. Discuss with reference to one or more works you have studied.</w:t>
            </w:r>
          </w:p>
          <w:p w:rsidR="00BB1B40" w:rsidRDefault="00BB1B40" w:rsidP="00BB1B40">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BB1B40">
              <w:rPr>
                <w:rFonts w:ascii="Century Gothic" w:eastAsia="MS Mincho" w:hAnsi="Century Gothic" w:cs="Arial"/>
                <w:sz w:val="20"/>
                <w:szCs w:val="20"/>
                <w:lang w:eastAsia="ja-JP"/>
              </w:rPr>
              <w:t>Literary texts often suggest meaning through patterns of imagery and/or recurring devices.</w:t>
            </w:r>
            <w:r>
              <w:rPr>
                <w:rFonts w:ascii="Century Gothic" w:eastAsia="MS Mincho" w:hAnsi="Century Gothic" w:cs="Arial"/>
                <w:sz w:val="20"/>
                <w:szCs w:val="20"/>
                <w:lang w:eastAsia="ja-JP"/>
              </w:rPr>
              <w:t xml:space="preserve"> </w:t>
            </w:r>
            <w:r w:rsidRPr="00BB1B40">
              <w:rPr>
                <w:rFonts w:ascii="Century Gothic" w:eastAsia="MS Mincho" w:hAnsi="Century Gothic" w:cs="Arial"/>
                <w:sz w:val="20"/>
                <w:szCs w:val="20"/>
                <w:lang w:eastAsia="ja-JP"/>
              </w:rPr>
              <w:t>Discuss with reference to one or more works you have studied.</w:t>
            </w:r>
          </w:p>
          <w:p w:rsidR="00DB3D37" w:rsidRPr="00DB3D37" w:rsidRDefault="00BB1B40" w:rsidP="00DB3D37">
            <w:pPr>
              <w:numPr>
                <w:ilvl w:val="0"/>
                <w:numId w:val="10"/>
              </w:numPr>
              <w:autoSpaceDE w:val="0"/>
              <w:autoSpaceDN w:val="0"/>
              <w:adjustRightInd w:val="0"/>
              <w:spacing w:after="0" w:line="240" w:lineRule="auto"/>
              <w:rPr>
                <w:rFonts w:ascii="Century Gothic" w:eastAsia="MS Mincho" w:hAnsi="Century Gothic" w:cs="Arial"/>
                <w:sz w:val="20"/>
                <w:szCs w:val="20"/>
                <w:lang w:eastAsia="ja-JP"/>
              </w:rPr>
            </w:pPr>
            <w:r w:rsidRPr="00BB1B40">
              <w:rPr>
                <w:rFonts w:ascii="Century Gothic" w:eastAsia="MS Mincho" w:hAnsi="Century Gothic" w:cs="Arial"/>
                <w:sz w:val="20"/>
                <w:szCs w:val="20"/>
                <w:lang w:eastAsia="ja-JP"/>
              </w:rPr>
              <w:t>Explor</w:t>
            </w:r>
            <w:r>
              <w:rPr>
                <w:rFonts w:ascii="Century Gothic" w:eastAsia="MS Mincho" w:hAnsi="Century Gothic" w:cs="Arial"/>
                <w:sz w:val="20"/>
                <w:szCs w:val="20"/>
                <w:lang w:eastAsia="ja-JP"/>
              </w:rPr>
              <w:t xml:space="preserve">e the ways and reasons why Literature makes violent moments </w:t>
            </w:r>
            <w:r w:rsidR="00DB3D37">
              <w:rPr>
                <w:rFonts w:ascii="Century Gothic" w:eastAsia="MS Mincho" w:hAnsi="Century Gothic" w:cs="Arial"/>
                <w:sz w:val="20"/>
                <w:szCs w:val="20"/>
                <w:lang w:eastAsia="ja-JP"/>
              </w:rPr>
              <w:t>particularly gripping.</w:t>
            </w:r>
          </w:p>
          <w:p w:rsidR="008E0FAF" w:rsidRDefault="00DB3D37" w:rsidP="00DB3D37">
            <w:pPr>
              <w:autoSpaceDE w:val="0"/>
              <w:autoSpaceDN w:val="0"/>
              <w:adjustRightInd w:val="0"/>
              <w:spacing w:after="0" w:line="240" w:lineRule="auto"/>
              <w:ind w:left="720"/>
              <w:rPr>
                <w:rFonts w:ascii="Century Gothic" w:eastAsia="Times New Roman" w:hAnsi="Century Gothic" w:cs="Times New Roman"/>
                <w:sz w:val="20"/>
                <w:szCs w:val="20"/>
                <w:lang w:eastAsia="en-AU"/>
              </w:rPr>
            </w:pPr>
            <w:r w:rsidRPr="00DB3D37">
              <w:rPr>
                <w:rFonts w:ascii="Century Gothic" w:eastAsia="Times New Roman" w:hAnsi="Century Gothic" w:cs="Times New Roman"/>
                <w:sz w:val="20"/>
                <w:szCs w:val="20"/>
                <w:lang w:eastAsia="en-AU"/>
              </w:rPr>
              <w:t xml:space="preserve">In </w:t>
            </w:r>
            <w:r>
              <w:rPr>
                <w:rFonts w:ascii="Century Gothic" w:eastAsia="Times New Roman" w:hAnsi="Century Gothic" w:cs="Times New Roman"/>
                <w:sz w:val="20"/>
                <w:szCs w:val="20"/>
                <w:lang w:eastAsia="en-AU"/>
              </w:rPr>
              <w:t>what ways do you think poets make</w:t>
            </w:r>
            <w:r w:rsidRPr="00DB3D37">
              <w:rPr>
                <w:rFonts w:ascii="Century Gothic" w:eastAsia="Times New Roman" w:hAnsi="Century Gothic" w:cs="Times New Roman"/>
                <w:sz w:val="20"/>
                <w:szCs w:val="20"/>
                <w:lang w:eastAsia="en-AU"/>
              </w:rPr>
              <w:t xml:space="preserve"> criticis</w:t>
            </w:r>
            <w:r>
              <w:rPr>
                <w:rFonts w:ascii="Century Gothic" w:eastAsia="Times New Roman" w:hAnsi="Century Gothic" w:cs="Times New Roman"/>
                <w:sz w:val="20"/>
                <w:szCs w:val="20"/>
                <w:lang w:eastAsia="en-AU"/>
              </w:rPr>
              <w:t>ms of society through the lyricism and figurative expressions of their poems?</w:t>
            </w:r>
          </w:p>
          <w:p w:rsidR="00DB3D37" w:rsidRPr="00DB3D37" w:rsidRDefault="00DB3D37" w:rsidP="00DB3D37">
            <w:pPr>
              <w:pStyle w:val="ListParagraph"/>
              <w:numPr>
                <w:ilvl w:val="0"/>
                <w:numId w:val="10"/>
              </w:numPr>
              <w:autoSpaceDE w:val="0"/>
              <w:autoSpaceDN w:val="0"/>
              <w:adjustRightInd w:val="0"/>
              <w:spacing w:after="0" w:line="240" w:lineRule="auto"/>
              <w:rPr>
                <w:rFonts w:ascii="Century Gothic" w:eastAsia="Times New Roman" w:hAnsi="Century Gothic" w:cs="Times New Roman"/>
                <w:sz w:val="20"/>
                <w:szCs w:val="20"/>
                <w:lang w:eastAsia="en-AU"/>
              </w:rPr>
            </w:pPr>
            <w:r>
              <w:rPr>
                <w:rFonts w:ascii="Century Gothic" w:eastAsia="Times New Roman" w:hAnsi="Century Gothic" w:cs="Times New Roman"/>
                <w:sz w:val="20"/>
                <w:szCs w:val="20"/>
                <w:lang w:eastAsia="en-AU"/>
              </w:rPr>
              <w:t>Poetry often presents us with troubled people in a disturbing world. Explain your response to this statement be referring to the style and subject matter of at least one poem you have read this semester.</w:t>
            </w:r>
          </w:p>
          <w:p w:rsidR="00DB3D37" w:rsidRPr="008E0FAF" w:rsidRDefault="00DB3D37" w:rsidP="00DB3D37">
            <w:pPr>
              <w:autoSpaceDE w:val="0"/>
              <w:autoSpaceDN w:val="0"/>
              <w:adjustRightInd w:val="0"/>
              <w:spacing w:after="0" w:line="240" w:lineRule="auto"/>
              <w:ind w:left="720"/>
              <w:rPr>
                <w:rFonts w:ascii="Century Gothic" w:eastAsia="Times New Roman" w:hAnsi="Century Gothic" w:cs="Times New Roman"/>
                <w:sz w:val="24"/>
                <w:szCs w:val="24"/>
                <w:lang w:eastAsia="en-AU"/>
              </w:rPr>
            </w:pPr>
          </w:p>
          <w:p w:rsidR="008E0FAF" w:rsidRPr="008E0FAF" w:rsidRDefault="008E0FAF" w:rsidP="008E0FAF">
            <w:pPr>
              <w:autoSpaceDE w:val="0"/>
              <w:autoSpaceDN w:val="0"/>
              <w:adjustRightInd w:val="0"/>
              <w:spacing w:after="0" w:line="240" w:lineRule="auto"/>
              <w:rPr>
                <w:rFonts w:ascii="Century Gothic" w:eastAsia="Times New Roman" w:hAnsi="Century Gothic" w:cs="Times New Roman"/>
                <w:sz w:val="24"/>
                <w:szCs w:val="24"/>
                <w:lang w:eastAsia="en-AU"/>
              </w:rPr>
            </w:pPr>
            <w:r w:rsidRPr="008E0FAF">
              <w:rPr>
                <w:rFonts w:ascii="Century Gothic" w:eastAsia="Times New Roman" w:hAnsi="Century Gothic" w:cs="Times New Roman"/>
                <w:sz w:val="24"/>
                <w:szCs w:val="24"/>
                <w:lang w:eastAsia="en-AU"/>
              </w:rPr>
              <w:t>Submit for assessment the Student Brief as a cover sheet plus an overview or summary of the main content and ideas presented by you in your panel discussion.</w:t>
            </w:r>
          </w:p>
          <w:p w:rsidR="008E0FAF" w:rsidRPr="008E0FAF" w:rsidRDefault="008E0FAF" w:rsidP="008E0FAF">
            <w:pPr>
              <w:spacing w:after="0" w:line="240" w:lineRule="auto"/>
              <w:rPr>
                <w:rFonts w:ascii="Century Gothic" w:eastAsia="Times New Roman" w:hAnsi="Century Gothic" w:cs="Times New Roman"/>
                <w:b/>
                <w:i/>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tc>
        <w:tc>
          <w:tcPr>
            <w:tcW w:w="4493" w:type="dxa"/>
          </w:tcPr>
          <w:p w:rsidR="008E0FAF" w:rsidRPr="008E0FAF" w:rsidRDefault="008E0FAF" w:rsidP="008E0FAF">
            <w:pPr>
              <w:spacing w:after="0" w:line="240" w:lineRule="auto"/>
              <w:rPr>
                <w:rFonts w:ascii="Century Gothic" w:eastAsia="Times New Roman" w:hAnsi="Century Gothic" w:cs="Times New Roman"/>
                <w:b/>
                <w:sz w:val="20"/>
                <w:szCs w:val="20"/>
                <w:lang w:eastAsia="en-AU"/>
              </w:rPr>
            </w:pPr>
          </w:p>
          <w:p w:rsidR="008E0FAF" w:rsidRPr="008E0FAF" w:rsidRDefault="008E0FAF" w:rsidP="008E0FAF">
            <w:pPr>
              <w:spacing w:after="0" w:line="240" w:lineRule="auto"/>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 xml:space="preserve">TYPE: </w:t>
            </w: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Short Written Response</w:t>
            </w:r>
          </w:p>
          <w:p w:rsidR="008E0FAF" w:rsidRPr="008E0FAF" w:rsidRDefault="008E0FAF" w:rsidP="008E0FAF">
            <w:pPr>
              <w:spacing w:after="0" w:line="240" w:lineRule="auto"/>
              <w:rPr>
                <w:rFonts w:ascii="Century Gothic" w:eastAsia="Times New Roman" w:hAnsi="Century Gothic" w:cs="Times New Roman"/>
                <w:b/>
                <w:sz w:val="20"/>
                <w:szCs w:val="20"/>
                <w:lang w:eastAsia="en-AU"/>
              </w:rPr>
            </w:pPr>
          </w:p>
          <w:p w:rsidR="008E0FAF" w:rsidRPr="008E0FAF" w:rsidRDefault="008E0FAF" w:rsidP="008E0FAF">
            <w:pPr>
              <w:spacing w:after="0" w:line="240" w:lineRule="auto"/>
              <w:rPr>
                <w:rFonts w:ascii="Century Gothic" w:eastAsia="Times New Roman" w:hAnsi="Century Gothic" w:cs="Times New Roman"/>
                <w:b/>
                <w:sz w:val="20"/>
                <w:szCs w:val="20"/>
                <w:lang w:eastAsia="en-AU"/>
              </w:rPr>
            </w:pPr>
          </w:p>
          <w:p w:rsidR="008E0FAF" w:rsidRPr="008E0FAF" w:rsidRDefault="008E0FAF" w:rsidP="008E0FAF">
            <w:pPr>
              <w:spacing w:after="0" w:line="240" w:lineRule="auto"/>
              <w:rPr>
                <w:rFonts w:ascii="Century Gothic" w:eastAsia="Times New Roman" w:hAnsi="Century Gothic" w:cs="Times New Roman"/>
                <w:b/>
                <w:sz w:val="20"/>
                <w:szCs w:val="20"/>
                <w:lang w:eastAsia="en-AU"/>
              </w:rPr>
            </w:pPr>
            <w:r w:rsidRPr="008E0FAF">
              <w:rPr>
                <w:rFonts w:ascii="Century Gothic" w:eastAsia="Times New Roman" w:hAnsi="Century Gothic" w:cs="Times New Roman"/>
                <w:b/>
                <w:sz w:val="20"/>
                <w:szCs w:val="20"/>
                <w:lang w:eastAsia="en-AU"/>
              </w:rPr>
              <w:t>OUTCOMES:</w:t>
            </w: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READING, PRODUCING</w:t>
            </w:r>
          </w:p>
          <w:p w:rsidR="008E0FAF" w:rsidRPr="008E0FAF" w:rsidRDefault="008E0FAF" w:rsidP="008E0FAF">
            <w:pPr>
              <w:spacing w:after="0" w:line="240" w:lineRule="auto"/>
              <w:rPr>
                <w:rFonts w:ascii="Century Gothic" w:eastAsia="Times New Roman" w:hAnsi="Century Gothic" w:cs="Times New Roman"/>
                <w:b/>
                <w:sz w:val="20"/>
                <w:szCs w:val="20"/>
                <w:lang w:eastAsia="en-AU"/>
              </w:rPr>
            </w:pPr>
          </w:p>
          <w:p w:rsidR="008E0FAF" w:rsidRPr="008E0FAF" w:rsidRDefault="008E0FAF" w:rsidP="008E0FAF">
            <w:pPr>
              <w:spacing w:after="0" w:line="240" w:lineRule="auto"/>
              <w:rPr>
                <w:rFonts w:ascii="Century Gothic" w:eastAsia="Times New Roman" w:hAnsi="Century Gothic" w:cs="Times New Roman"/>
                <w:b/>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b/>
                <w:sz w:val="20"/>
                <w:szCs w:val="20"/>
                <w:lang w:eastAsia="en-AU"/>
              </w:rPr>
              <w:t>CONTENT:</w:t>
            </w:r>
            <w:r w:rsidRPr="008E0FAF">
              <w:rPr>
                <w:rFonts w:ascii="Century Gothic" w:eastAsia="Times New Roman" w:hAnsi="Century Gothic" w:cs="Times New Roman"/>
                <w:sz w:val="20"/>
                <w:szCs w:val="20"/>
                <w:lang w:eastAsia="en-AU"/>
              </w:rPr>
              <w:t xml:space="preserve"> </w:t>
            </w:r>
          </w:p>
          <w:p w:rsidR="008E0FAF" w:rsidRPr="008E0FAF" w:rsidRDefault="008E0FAF" w:rsidP="008E0FAF">
            <w:pPr>
              <w:numPr>
                <w:ilvl w:val="0"/>
                <w:numId w:val="1"/>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Language and generic conventions</w:t>
            </w:r>
          </w:p>
          <w:p w:rsidR="008E0FAF" w:rsidRPr="008E0FAF" w:rsidRDefault="008E0FAF" w:rsidP="008E0FAF">
            <w:pPr>
              <w:numPr>
                <w:ilvl w:val="0"/>
                <w:numId w:val="1"/>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Contextual understandings</w:t>
            </w:r>
          </w:p>
          <w:p w:rsidR="008E0FAF" w:rsidRPr="008E0FAF" w:rsidRDefault="008E0FAF" w:rsidP="008E0FAF">
            <w:pPr>
              <w:numPr>
                <w:ilvl w:val="0"/>
                <w:numId w:val="1"/>
              </w:num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Times New Roman"/>
                <w:sz w:val="20"/>
                <w:szCs w:val="20"/>
                <w:lang w:eastAsia="en-AU"/>
              </w:rPr>
              <w:t>Producing texts</w:t>
            </w: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Times New Roman" w:eastAsia="Times New Roman" w:hAnsi="Times New Roman" w:cs="Times New Roman"/>
                <w:noProof/>
                <w:sz w:val="24"/>
                <w:szCs w:val="24"/>
                <w:lang w:eastAsia="en-AU"/>
              </w:rPr>
              <w:drawing>
                <wp:inline distT="0" distB="0" distL="0" distR="0" wp14:anchorId="40F4969A" wp14:editId="02427B60">
                  <wp:extent cx="1696720" cy="2590165"/>
                  <wp:effectExtent l="0" t="0" r="0" b="635"/>
                  <wp:docPr id="21" name="Picture 21" descr="ANd9GcRcI1zS2teoG3bdRDwuNd9FNL5NaTpe6X--GWcm6nc6WaFfvN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d9GcRcI1zS2teoG3bdRDwuNd9FNL5NaTpe6X--GWcm6nc6WaFfvNd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6720" cy="2590165"/>
                          </a:xfrm>
                          <a:prstGeom prst="rect">
                            <a:avLst/>
                          </a:prstGeom>
                          <a:noFill/>
                          <a:ln>
                            <a:noFill/>
                          </a:ln>
                        </pic:spPr>
                      </pic:pic>
                    </a:graphicData>
                  </a:graphic>
                </wp:inline>
              </w:drawing>
            </w:r>
          </w:p>
          <w:p w:rsidR="008E0FAF" w:rsidRPr="008E0FAF" w:rsidRDefault="008E0FAF" w:rsidP="008E0FAF">
            <w:pPr>
              <w:spacing w:after="0" w:line="240" w:lineRule="auto"/>
              <w:rPr>
                <w:rFonts w:ascii="Century Gothic" w:eastAsia="Times New Roman" w:hAnsi="Century Gothic" w:cs="Arial"/>
                <w:b/>
                <w:bCs/>
                <w:color w:val="000000"/>
                <w:sz w:val="20"/>
                <w:szCs w:val="20"/>
                <w:lang w:eastAsia="en-AU"/>
              </w:rPr>
            </w:pPr>
            <w:r w:rsidRPr="008E0FAF">
              <w:rPr>
                <w:rFonts w:ascii="Century Gothic" w:eastAsia="Times New Roman" w:hAnsi="Century Gothic" w:cs="Arial"/>
                <w:b/>
                <w:bCs/>
                <w:color w:val="000000"/>
                <w:sz w:val="20"/>
                <w:szCs w:val="20"/>
                <w:lang w:eastAsia="en-AU"/>
              </w:rPr>
              <w:t xml:space="preserve">   </w:t>
            </w:r>
          </w:p>
          <w:p w:rsidR="008E0FAF" w:rsidRPr="008E0FAF" w:rsidRDefault="008E0FAF" w:rsidP="008E0FAF">
            <w:pPr>
              <w:spacing w:after="0" w:line="240" w:lineRule="auto"/>
              <w:rPr>
                <w:rFonts w:ascii="Century Gothic" w:eastAsia="Times New Roman" w:hAnsi="Century Gothic" w:cs="Arial"/>
                <w:b/>
                <w:bCs/>
                <w:color w:val="000000"/>
                <w:sz w:val="20"/>
                <w:szCs w:val="20"/>
                <w:lang w:eastAsia="en-AU"/>
              </w:rPr>
            </w:pPr>
          </w:p>
          <w:p w:rsidR="008E0FAF" w:rsidRPr="008E0FAF" w:rsidRDefault="008E0FAF" w:rsidP="008E0FAF">
            <w:pPr>
              <w:spacing w:after="0" w:line="240" w:lineRule="auto"/>
              <w:rPr>
                <w:rFonts w:ascii="Century Gothic" w:eastAsia="Times New Roman" w:hAnsi="Century Gothic" w:cs="Times New Roman"/>
                <w:sz w:val="20"/>
                <w:szCs w:val="20"/>
                <w:lang w:eastAsia="en-AU"/>
              </w:rPr>
            </w:pPr>
            <w:r w:rsidRPr="008E0FAF">
              <w:rPr>
                <w:rFonts w:ascii="Century Gothic" w:eastAsia="Times New Roman" w:hAnsi="Century Gothic" w:cs="Arial"/>
                <w:b/>
                <w:bCs/>
                <w:vanish/>
                <w:color w:val="000000"/>
                <w:sz w:val="20"/>
                <w:szCs w:val="20"/>
                <w:lang w:eastAsia="en-AU"/>
              </w:rPr>
              <w:t>da da</w:t>
            </w:r>
          </w:p>
        </w:tc>
      </w:tr>
    </w:tbl>
    <w:p w:rsidR="008E0FAF" w:rsidRDefault="008E0FAF"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Default="00C04AF6" w:rsidP="008E0FAF">
      <w:pPr>
        <w:spacing w:after="0" w:line="240" w:lineRule="auto"/>
        <w:rPr>
          <w:rFonts w:ascii="Times New Roman" w:eastAsia="Times New Roman" w:hAnsi="Times New Roman" w:cs="Times New Roman"/>
          <w:sz w:val="24"/>
          <w:szCs w:val="24"/>
          <w:lang w:eastAsia="en-AU"/>
        </w:rPr>
      </w:pPr>
    </w:p>
    <w:p w:rsidR="00C04AF6" w:rsidRPr="008E0FAF" w:rsidRDefault="00C04AF6" w:rsidP="008E0FAF">
      <w:pPr>
        <w:spacing w:after="0" w:line="240" w:lineRule="auto"/>
        <w:rPr>
          <w:rFonts w:ascii="Times New Roman" w:eastAsia="Times New Roman" w:hAnsi="Times New Roman" w:cs="Times New Roman"/>
          <w:vanish/>
          <w:sz w:val="24"/>
          <w:szCs w:val="24"/>
          <w:lang w:eastAsia="en-AU"/>
        </w:rPr>
      </w:pPr>
    </w:p>
    <w:sectPr w:rsidR="00C04AF6" w:rsidRPr="008E0F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89" w:rsidRDefault="00E30689" w:rsidP="00C04AF6">
      <w:pPr>
        <w:spacing w:after="0" w:line="240" w:lineRule="auto"/>
      </w:pPr>
      <w:r>
        <w:separator/>
      </w:r>
    </w:p>
  </w:endnote>
  <w:endnote w:type="continuationSeparator" w:id="0">
    <w:p w:rsidR="00E30689" w:rsidRDefault="00E30689" w:rsidP="00C0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89" w:rsidRDefault="00E30689" w:rsidP="00C04AF6">
      <w:pPr>
        <w:spacing w:after="0" w:line="240" w:lineRule="auto"/>
      </w:pPr>
      <w:r>
        <w:separator/>
      </w:r>
    </w:p>
  </w:footnote>
  <w:footnote w:type="continuationSeparator" w:id="0">
    <w:p w:rsidR="00E30689" w:rsidRDefault="00E30689" w:rsidP="00C04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6C1"/>
    <w:multiLevelType w:val="hybridMultilevel"/>
    <w:tmpl w:val="592E9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FA067A8"/>
    <w:multiLevelType w:val="hybridMultilevel"/>
    <w:tmpl w:val="AB1AA844"/>
    <w:lvl w:ilvl="0" w:tplc="964210F4">
      <w:start w:val="1"/>
      <w:numFmt w:val="decimal"/>
      <w:lvlText w:val="%1."/>
      <w:lvlJc w:val="left"/>
      <w:pPr>
        <w:ind w:left="720" w:hanging="360"/>
      </w:pPr>
      <w:rPr>
        <w:rFonts w:ascii="Century Gothic" w:hAnsi="Century Gothic"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F76C92"/>
    <w:multiLevelType w:val="hybridMultilevel"/>
    <w:tmpl w:val="CD8882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2596821"/>
    <w:multiLevelType w:val="hybridMultilevel"/>
    <w:tmpl w:val="F60261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6162A8"/>
    <w:multiLevelType w:val="hybridMultilevel"/>
    <w:tmpl w:val="2BF83B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6A15A73"/>
    <w:multiLevelType w:val="hybridMultilevel"/>
    <w:tmpl w:val="1DAA46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7877C5"/>
    <w:multiLevelType w:val="hybridMultilevel"/>
    <w:tmpl w:val="CE725FCC"/>
    <w:lvl w:ilvl="0" w:tplc="6D4C6C00">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200FD6"/>
    <w:multiLevelType w:val="hybridMultilevel"/>
    <w:tmpl w:val="7BDABF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32D4F41"/>
    <w:multiLevelType w:val="hybridMultilevel"/>
    <w:tmpl w:val="5A585E6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nsid w:val="75034B5A"/>
    <w:multiLevelType w:val="hybridMultilevel"/>
    <w:tmpl w:val="F386F530"/>
    <w:lvl w:ilvl="0" w:tplc="453C974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AE16668"/>
    <w:multiLevelType w:val="hybridMultilevel"/>
    <w:tmpl w:val="D10AF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4"/>
  </w:num>
  <w:num w:numId="6">
    <w:abstractNumId w:val="7"/>
  </w:num>
  <w:num w:numId="7">
    <w:abstractNumId w:val="10"/>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AF"/>
    <w:rsid w:val="00082D43"/>
    <w:rsid w:val="000A46AC"/>
    <w:rsid w:val="001B25E9"/>
    <w:rsid w:val="003E3F8B"/>
    <w:rsid w:val="003F3E84"/>
    <w:rsid w:val="0043624A"/>
    <w:rsid w:val="00640F9C"/>
    <w:rsid w:val="00673E01"/>
    <w:rsid w:val="00691E47"/>
    <w:rsid w:val="008149DA"/>
    <w:rsid w:val="008E0FAF"/>
    <w:rsid w:val="00BB1B40"/>
    <w:rsid w:val="00C04AF6"/>
    <w:rsid w:val="00CA6CB2"/>
    <w:rsid w:val="00D66829"/>
    <w:rsid w:val="00DB3D37"/>
    <w:rsid w:val="00E306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AF"/>
    <w:rPr>
      <w:rFonts w:ascii="Tahoma" w:hAnsi="Tahoma" w:cs="Tahoma"/>
      <w:sz w:val="16"/>
      <w:szCs w:val="16"/>
    </w:rPr>
  </w:style>
  <w:style w:type="paragraph" w:styleId="ListParagraph">
    <w:name w:val="List Paragraph"/>
    <w:basedOn w:val="Normal"/>
    <w:uiPriority w:val="34"/>
    <w:qFormat/>
    <w:rsid w:val="003F3E84"/>
    <w:pPr>
      <w:ind w:left="720"/>
      <w:contextualSpacing/>
    </w:pPr>
  </w:style>
  <w:style w:type="paragraph" w:styleId="Header">
    <w:name w:val="header"/>
    <w:basedOn w:val="Normal"/>
    <w:link w:val="HeaderChar"/>
    <w:uiPriority w:val="99"/>
    <w:unhideWhenUsed/>
    <w:rsid w:val="00C04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F6"/>
  </w:style>
  <w:style w:type="paragraph" w:styleId="Footer">
    <w:name w:val="footer"/>
    <w:basedOn w:val="Normal"/>
    <w:link w:val="FooterChar"/>
    <w:uiPriority w:val="99"/>
    <w:unhideWhenUsed/>
    <w:rsid w:val="00C04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AF"/>
    <w:rPr>
      <w:rFonts w:ascii="Tahoma" w:hAnsi="Tahoma" w:cs="Tahoma"/>
      <w:sz w:val="16"/>
      <w:szCs w:val="16"/>
    </w:rPr>
  </w:style>
  <w:style w:type="paragraph" w:styleId="ListParagraph">
    <w:name w:val="List Paragraph"/>
    <w:basedOn w:val="Normal"/>
    <w:uiPriority w:val="34"/>
    <w:qFormat/>
    <w:rsid w:val="003F3E84"/>
    <w:pPr>
      <w:ind w:left="720"/>
      <w:contextualSpacing/>
    </w:pPr>
  </w:style>
  <w:style w:type="paragraph" w:styleId="Header">
    <w:name w:val="header"/>
    <w:basedOn w:val="Normal"/>
    <w:link w:val="HeaderChar"/>
    <w:uiPriority w:val="99"/>
    <w:unhideWhenUsed/>
    <w:rsid w:val="00C04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F6"/>
  </w:style>
  <w:style w:type="paragraph" w:styleId="Footer">
    <w:name w:val="footer"/>
    <w:basedOn w:val="Normal"/>
    <w:link w:val="FooterChar"/>
    <w:uiPriority w:val="99"/>
    <w:unhideWhenUsed/>
    <w:rsid w:val="00C04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hnkinsella.org/essays/multicultural.html" TargetMode="External"/><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classics.mit.edu/Sophocles/oedipus.html" TargetMode="External"/><Relationship Id="rId7" Type="http://schemas.openxmlformats.org/officeDocument/2006/relationships/footnotes" Target="footnotes.xml"/><Relationship Id="rId12" Type="http://schemas.openxmlformats.org/officeDocument/2006/relationships/hyperlink" Target="http://identities.asiaeducation.edu.au" TargetMode="External"/><Relationship Id="rId17" Type="http://schemas.openxmlformats.org/officeDocument/2006/relationships/image" Target="media/image7.jpeg"/><Relationship Id="rId25" Type="http://schemas.openxmlformats.org/officeDocument/2006/relationships/hyperlink" Target="http://classics.mit.edu/Euripides/alcestis.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classics.mit.edu/Sophocles/antigone.html"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classics.mit.edu/Aeschylus/prometheus.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records.viu.ca/%7Ejohnstoi/aeschylus/oresteiatofc.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B6ED-6BA9-4F85-BA3A-2DDA44E5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BB384B96</Template>
  <TotalTime>0</TotalTime>
  <Pages>14</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COLCOTT Maggie</dc:creator>
  <cp:lastModifiedBy>COLCOTT Maggie</cp:lastModifiedBy>
  <cp:revision>2</cp:revision>
  <dcterms:created xsi:type="dcterms:W3CDTF">2017-01-31T06:52:00Z</dcterms:created>
  <dcterms:modified xsi:type="dcterms:W3CDTF">2017-01-31T06:52:00Z</dcterms:modified>
</cp:coreProperties>
</file>