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E4" w:rsidRDefault="00AA2B0D" w:rsidP="00AA2B0D">
      <w:pPr>
        <w:pStyle w:val="Title"/>
      </w:pPr>
      <w:bookmarkStart w:id="0" w:name="_GoBack"/>
      <w:bookmarkEnd w:id="0"/>
      <w:r>
        <w:rPr>
          <w:noProof/>
          <w:lang w:eastAsia="en-AU"/>
        </w:rPr>
        <w:drawing>
          <wp:anchor distT="0" distB="0" distL="114300" distR="114300" simplePos="0" relativeHeight="251659264" behindDoc="1" locked="0" layoutInCell="1" allowOverlap="1" wp14:anchorId="2DCD4BBE" wp14:editId="37DF7132">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0CA">
        <w:t>Physical Education Studies</w:t>
      </w:r>
    </w:p>
    <w:p w:rsidR="00AA2B0D" w:rsidRPr="00630C74" w:rsidRDefault="00AA2B0D" w:rsidP="00AA2B0D">
      <w:pPr>
        <w:pStyle w:val="Title"/>
      </w:pPr>
      <w:r>
        <w:rPr>
          <w:sz w:val="28"/>
          <w:szCs w:val="28"/>
        </w:rPr>
        <w:t>ATAR</w:t>
      </w:r>
      <w:r w:rsidRPr="00630C74">
        <w:rPr>
          <w:sz w:val="28"/>
          <w:szCs w:val="28"/>
        </w:rPr>
        <w:t xml:space="preserve"> course</w:t>
      </w:r>
    </w:p>
    <w:p w:rsidR="00AA2B0D" w:rsidRDefault="00AA2B0D" w:rsidP="00AA2B0D">
      <w:pPr>
        <w:pStyle w:val="Subtitle"/>
      </w:pPr>
      <w:r>
        <w:t>Year 11 syllabus</w:t>
      </w:r>
    </w:p>
    <w:p w:rsidR="002C05E5" w:rsidRDefault="002C05E5">
      <w:r>
        <w:br w:type="page"/>
      </w:r>
    </w:p>
    <w:p w:rsidR="00F83152" w:rsidRDefault="00F83152" w:rsidP="002C05E5">
      <w:pPr>
        <w:rPr>
          <w:sz w:val="14"/>
        </w:rPr>
      </w:pPr>
    </w:p>
    <w:p w:rsidR="009D793E" w:rsidRPr="005A501F" w:rsidRDefault="00900DE4" w:rsidP="009D793E">
      <w:pPr>
        <w:spacing w:before="11000" w:after="80"/>
        <w:ind w:right="68"/>
        <w:jc w:val="both"/>
        <w:rPr>
          <w:b/>
          <w:bCs/>
          <w:sz w:val="20"/>
          <w:szCs w:val="20"/>
        </w:rPr>
      </w:pPr>
      <w:r>
        <w:rPr>
          <w:b/>
          <w:bCs/>
          <w:sz w:val="20"/>
          <w:szCs w:val="20"/>
        </w:rPr>
        <w:t>IMPORTANT INFORMATION</w:t>
      </w:r>
    </w:p>
    <w:p w:rsidR="00313BCC" w:rsidRPr="00CD4701" w:rsidRDefault="00313BCC" w:rsidP="00313BCC">
      <w:pPr>
        <w:spacing w:before="80" w:after="80"/>
        <w:ind w:right="68"/>
        <w:jc w:val="both"/>
        <w:rPr>
          <w:bCs/>
          <w:sz w:val="16"/>
          <w:szCs w:val="16"/>
        </w:rPr>
      </w:pPr>
      <w:r>
        <w:rPr>
          <w:bCs/>
          <w:sz w:val="16"/>
          <w:szCs w:val="16"/>
        </w:rPr>
        <w:t>This syllabus is</w:t>
      </w:r>
      <w:r w:rsidRPr="00CD4701">
        <w:rPr>
          <w:bCs/>
          <w:sz w:val="16"/>
          <w:szCs w:val="16"/>
        </w:rPr>
        <w:t xml:space="preserve"> effective from 1 January 2015</w:t>
      </w:r>
      <w:r>
        <w:rPr>
          <w:bCs/>
          <w:sz w:val="16"/>
          <w:szCs w:val="16"/>
        </w:rPr>
        <w:t>.</w:t>
      </w:r>
    </w:p>
    <w:p w:rsidR="009D793E" w:rsidRPr="005A501F" w:rsidRDefault="009D793E" w:rsidP="009D793E">
      <w:pPr>
        <w:spacing w:after="80"/>
        <w:ind w:right="68"/>
        <w:jc w:val="both"/>
        <w:rPr>
          <w:sz w:val="16"/>
        </w:rPr>
      </w:pPr>
      <w:r w:rsidRPr="005A501F">
        <w:rPr>
          <w:sz w:val="16"/>
        </w:rPr>
        <w:t xml:space="preserve">Users of this syllabus are responsible for checking its currency. </w:t>
      </w:r>
    </w:p>
    <w:p w:rsidR="00652BC5" w:rsidRPr="005B1629" w:rsidRDefault="00652BC5" w:rsidP="00652BC5">
      <w:pPr>
        <w:spacing w:after="80"/>
        <w:ind w:right="68"/>
        <w:jc w:val="both"/>
        <w:rPr>
          <w:rFonts w:eastAsia="Times New Roman" w:cs="Arial"/>
          <w:sz w:val="16"/>
          <w:szCs w:val="16"/>
          <w:lang w:eastAsia="en-AU"/>
        </w:rPr>
      </w:pPr>
      <w:r w:rsidRPr="005B1629">
        <w:rPr>
          <w:rFonts w:eastAsia="Times New Roman" w:cs="Arial"/>
          <w:sz w:val="16"/>
          <w:szCs w:val="16"/>
          <w:lang w:eastAsia="en-AU"/>
        </w:rPr>
        <w:t xml:space="preserve">Syllabuses are formally reviewed </w:t>
      </w:r>
      <w:r>
        <w:rPr>
          <w:rFonts w:eastAsia="Times New Roman" w:cs="Arial"/>
          <w:sz w:val="16"/>
          <w:szCs w:val="16"/>
          <w:lang w:eastAsia="en-AU"/>
        </w:rPr>
        <w:t xml:space="preserve">by the School Curriculum and Standards Authority </w:t>
      </w:r>
      <w:r w:rsidRPr="005B1629">
        <w:rPr>
          <w:rFonts w:eastAsia="Times New Roman" w:cs="Arial"/>
          <w:sz w:val="16"/>
          <w:szCs w:val="16"/>
          <w:lang w:eastAsia="en-AU"/>
        </w:rPr>
        <w:t xml:space="preserve">on a cyclical basis, typically every five years. </w:t>
      </w:r>
    </w:p>
    <w:p w:rsidR="009D793E" w:rsidRPr="005A501F" w:rsidRDefault="009D793E" w:rsidP="009D793E">
      <w:pPr>
        <w:spacing w:after="40"/>
        <w:ind w:right="68"/>
        <w:jc w:val="both"/>
        <w:rPr>
          <w:b/>
          <w:sz w:val="12"/>
          <w:szCs w:val="12"/>
        </w:rPr>
      </w:pPr>
      <w:r w:rsidRPr="005A501F">
        <w:rPr>
          <w:b/>
          <w:sz w:val="12"/>
          <w:szCs w:val="12"/>
        </w:rPr>
        <w:t>Copyright</w:t>
      </w:r>
    </w:p>
    <w:p w:rsidR="009D793E" w:rsidRPr="005A501F" w:rsidRDefault="009D793E" w:rsidP="00F63D11">
      <w:pPr>
        <w:spacing w:after="0"/>
        <w:ind w:right="68"/>
        <w:jc w:val="both"/>
        <w:rPr>
          <w:sz w:val="12"/>
          <w:szCs w:val="12"/>
        </w:rPr>
      </w:pPr>
      <w:r w:rsidRPr="005A501F">
        <w:rPr>
          <w:sz w:val="12"/>
          <w:szCs w:val="12"/>
        </w:rPr>
        <w:t>© School Curriculum and Standards Authority, 201</w:t>
      </w:r>
      <w:r w:rsidR="00313BCC">
        <w:rPr>
          <w:sz w:val="12"/>
          <w:szCs w:val="12"/>
        </w:rPr>
        <w:t>4</w:t>
      </w:r>
      <w:r w:rsidRPr="005A501F">
        <w:rPr>
          <w:sz w:val="12"/>
          <w:szCs w:val="12"/>
        </w:rPr>
        <w:t>.</w:t>
      </w:r>
    </w:p>
    <w:p w:rsidR="00364BF8" w:rsidRPr="000C403A" w:rsidRDefault="00364BF8" w:rsidP="00364BF8">
      <w:pPr>
        <w:spacing w:after="80"/>
        <w:ind w:right="68"/>
        <w:jc w:val="both"/>
        <w:rPr>
          <w:sz w:val="12"/>
          <w:szCs w:val="12"/>
        </w:rPr>
      </w:pPr>
      <w:r w:rsidRPr="000C403A">
        <w:rPr>
          <w:sz w:val="12"/>
          <w:szCs w:val="12"/>
        </w:rPr>
        <w:t>This document</w:t>
      </w:r>
      <w:r>
        <w:rPr>
          <w:sz w:val="12"/>
          <w:szCs w:val="12"/>
        </w:rPr>
        <w:t xml:space="preserve"> – </w:t>
      </w:r>
      <w:r w:rsidRPr="000C403A">
        <w:rPr>
          <w:sz w:val="12"/>
          <w:szCs w:val="12"/>
        </w:rPr>
        <w:t>apart from any third party copyright material contained in it</w:t>
      </w:r>
      <w:r>
        <w:rPr>
          <w:sz w:val="12"/>
          <w:szCs w:val="12"/>
        </w:rPr>
        <w:t xml:space="preserve"> – </w:t>
      </w:r>
      <w:r w:rsidRPr="000C403A">
        <w:rPr>
          <w:sz w:val="12"/>
          <w:szCs w:val="12"/>
        </w:rPr>
        <w:t>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9D793E" w:rsidRPr="005A501F" w:rsidRDefault="009D793E" w:rsidP="009D793E">
      <w:pPr>
        <w:spacing w:after="80"/>
        <w:ind w:right="68"/>
        <w:jc w:val="both"/>
        <w:rPr>
          <w:sz w:val="12"/>
          <w:szCs w:val="12"/>
        </w:rPr>
      </w:pPr>
      <w:r w:rsidRPr="005A501F">
        <w:rPr>
          <w:sz w:val="12"/>
          <w:szCs w:val="12"/>
        </w:rPr>
        <w:t xml:space="preserve">Copying or communication for any other purpose can be done only within the terms of the </w:t>
      </w:r>
      <w:r w:rsidRPr="005A501F">
        <w:rPr>
          <w:i/>
          <w:iCs/>
          <w:sz w:val="12"/>
          <w:szCs w:val="12"/>
        </w:rPr>
        <w:t>Copyright Act 1968</w:t>
      </w:r>
      <w:r w:rsidRPr="005A501F">
        <w:rPr>
          <w:sz w:val="12"/>
          <w:szCs w:val="12"/>
        </w:rPr>
        <w:t xml:space="preserve"> or with prior written permission of the School Curriculum and Standards Authority. Copying or communication of any third party copyright material can be done only within the terms of the </w:t>
      </w:r>
      <w:r w:rsidRPr="005A501F">
        <w:rPr>
          <w:i/>
          <w:iCs/>
          <w:sz w:val="12"/>
          <w:szCs w:val="12"/>
        </w:rPr>
        <w:t>Copyright Act 1968</w:t>
      </w:r>
      <w:r w:rsidRPr="005A501F">
        <w:rPr>
          <w:sz w:val="12"/>
          <w:szCs w:val="12"/>
        </w:rPr>
        <w:t xml:space="preserve"> or with permission of the copyright owners.</w:t>
      </w:r>
    </w:p>
    <w:p w:rsidR="009D793E" w:rsidRPr="005A501F" w:rsidRDefault="009D793E" w:rsidP="009D793E">
      <w:pPr>
        <w:rPr>
          <w:sz w:val="14"/>
        </w:rPr>
      </w:pPr>
      <w:r w:rsidRPr="005A501F">
        <w:rPr>
          <w:sz w:val="12"/>
          <w:szCs w:val="12"/>
        </w:rPr>
        <w:t xml:space="preserve">Any content in this document that has been derived from the Australian Curriculum may be used under the terms of the </w:t>
      </w:r>
      <w:hyperlink r:id="rId9" w:history="1">
        <w:r w:rsidRPr="005A501F">
          <w:rPr>
            <w:rStyle w:val="Hyperlink"/>
            <w:sz w:val="12"/>
            <w:szCs w:val="12"/>
          </w:rPr>
          <w:t>Creative Commons Attribution-</w:t>
        </w:r>
        <w:proofErr w:type="spellStart"/>
        <w:r w:rsidRPr="005A501F">
          <w:rPr>
            <w:rStyle w:val="Hyperlink"/>
            <w:sz w:val="12"/>
            <w:szCs w:val="12"/>
          </w:rPr>
          <w:t>NonCommercial</w:t>
        </w:r>
        <w:proofErr w:type="spellEnd"/>
        <w:r w:rsidRPr="005A501F">
          <w:rPr>
            <w:rStyle w:val="Hyperlink"/>
            <w:sz w:val="12"/>
            <w:szCs w:val="12"/>
          </w:rPr>
          <w:t xml:space="preserve"> 3.0 Australia licence</w:t>
        </w:r>
      </w:hyperlink>
    </w:p>
    <w:p w:rsidR="00B949B9" w:rsidRPr="005A501F" w:rsidRDefault="00B949B9" w:rsidP="002C05E5">
      <w:pPr>
        <w:rPr>
          <w:sz w:val="14"/>
        </w:rPr>
        <w:sectPr w:rsidR="00B949B9" w:rsidRPr="005A501F" w:rsidSect="00955E93">
          <w:footerReference w:type="even" r:id="rId10"/>
          <w:headerReference w:type="first" r:id="rId11"/>
          <w:pgSz w:w="11906" w:h="16838"/>
          <w:pgMar w:top="1440" w:right="1080" w:bottom="1440" w:left="1080" w:header="794" w:footer="708" w:gutter="0"/>
          <w:cols w:space="708"/>
          <w:titlePg/>
          <w:docGrid w:linePitch="360"/>
        </w:sectPr>
      </w:pPr>
    </w:p>
    <w:p w:rsidR="00AA2B0D" w:rsidRDefault="00AA2B0D" w:rsidP="00AA2B0D">
      <w:pPr>
        <w:pBdr>
          <w:bottom w:val="single" w:sz="8" w:space="1" w:color="5C815C" w:themeColor="accent3" w:themeShade="BF"/>
        </w:pBdr>
        <w:rPr>
          <w:rFonts w:asciiTheme="minorHAnsi" w:hAnsiTheme="minorHAnsi"/>
          <w:b/>
          <w:color w:val="342568" w:themeColor="accent1" w:themeShade="BF"/>
          <w:sz w:val="40"/>
          <w:szCs w:val="40"/>
        </w:rPr>
      </w:pPr>
      <w:r w:rsidRPr="002B6A0F">
        <w:rPr>
          <w:rFonts w:asciiTheme="minorHAnsi" w:hAnsiTheme="minorHAnsi"/>
          <w:b/>
          <w:color w:val="342568" w:themeColor="accent1" w:themeShade="BF"/>
          <w:sz w:val="40"/>
          <w:szCs w:val="40"/>
        </w:rPr>
        <w:lastRenderedPageBreak/>
        <w:t>Content</w:t>
      </w:r>
    </w:p>
    <w:p w:rsidR="00AA2B0D" w:rsidRDefault="00AA2B0D" w:rsidP="00AA2B0D">
      <w:pPr>
        <w:rPr>
          <w:rFonts w:asciiTheme="minorHAnsi" w:hAnsiTheme="minorHAnsi"/>
          <w:b/>
          <w:color w:val="342568" w:themeColor="accent1" w:themeShade="BF"/>
          <w:sz w:val="40"/>
          <w:szCs w:val="40"/>
        </w:rPr>
      </w:pPr>
    </w:p>
    <w:p w:rsidR="003B5FCE" w:rsidRDefault="00D10F67">
      <w:pPr>
        <w:pStyle w:val="TOC1"/>
        <w:rPr>
          <w:rFonts w:asciiTheme="minorHAnsi" w:hAnsiTheme="minorHAnsi"/>
          <w:b w:val="0"/>
          <w:noProof/>
          <w:sz w:val="22"/>
          <w:lang w:eastAsia="en-AU"/>
        </w:rPr>
      </w:pPr>
      <w:r>
        <w:rPr>
          <w:rFonts w:asciiTheme="minorHAnsi" w:hAnsiTheme="minorHAnsi"/>
          <w:b w:val="0"/>
          <w:color w:val="342568" w:themeColor="accent1" w:themeShade="BF"/>
          <w:sz w:val="40"/>
          <w:szCs w:val="40"/>
        </w:rPr>
        <w:fldChar w:fldCharType="begin"/>
      </w:r>
      <w:r>
        <w:rPr>
          <w:rFonts w:asciiTheme="minorHAnsi" w:hAnsiTheme="minorHAnsi"/>
          <w:b w:val="0"/>
          <w:color w:val="342568" w:themeColor="accent1" w:themeShade="BF"/>
          <w:sz w:val="40"/>
          <w:szCs w:val="40"/>
        </w:rPr>
        <w:instrText xml:space="preserve"> TOC \o "1-2" \h \z \u </w:instrText>
      </w:r>
      <w:r>
        <w:rPr>
          <w:rFonts w:asciiTheme="minorHAnsi" w:hAnsiTheme="minorHAnsi"/>
          <w:b w:val="0"/>
          <w:color w:val="342568" w:themeColor="accent1" w:themeShade="BF"/>
          <w:sz w:val="40"/>
          <w:szCs w:val="40"/>
        </w:rPr>
        <w:fldChar w:fldCharType="separate"/>
      </w:r>
      <w:hyperlink w:anchor="_Toc383698574" w:history="1">
        <w:r w:rsidR="003B5FCE" w:rsidRPr="00B411DA">
          <w:rPr>
            <w:rStyle w:val="Hyperlink"/>
            <w:noProof/>
          </w:rPr>
          <w:t>Rationale</w:t>
        </w:r>
        <w:r w:rsidR="003B5FCE">
          <w:rPr>
            <w:noProof/>
            <w:webHidden/>
          </w:rPr>
          <w:tab/>
        </w:r>
        <w:r w:rsidR="003B5FCE">
          <w:rPr>
            <w:noProof/>
            <w:webHidden/>
          </w:rPr>
          <w:fldChar w:fldCharType="begin"/>
        </w:r>
        <w:r w:rsidR="003B5FCE">
          <w:rPr>
            <w:noProof/>
            <w:webHidden/>
          </w:rPr>
          <w:instrText xml:space="preserve"> PAGEREF _Toc383698574 \h </w:instrText>
        </w:r>
        <w:r w:rsidR="003B5FCE">
          <w:rPr>
            <w:noProof/>
            <w:webHidden/>
          </w:rPr>
        </w:r>
        <w:r w:rsidR="003B5FCE">
          <w:rPr>
            <w:noProof/>
            <w:webHidden/>
          </w:rPr>
          <w:fldChar w:fldCharType="separate"/>
        </w:r>
        <w:r w:rsidR="003B5FCE">
          <w:rPr>
            <w:noProof/>
            <w:webHidden/>
          </w:rPr>
          <w:t>1</w:t>
        </w:r>
        <w:r w:rsidR="003B5FCE">
          <w:rPr>
            <w:noProof/>
            <w:webHidden/>
          </w:rPr>
          <w:fldChar w:fldCharType="end"/>
        </w:r>
      </w:hyperlink>
    </w:p>
    <w:p w:rsidR="003B5FCE" w:rsidRDefault="00180E6D">
      <w:pPr>
        <w:pStyle w:val="TOC1"/>
        <w:rPr>
          <w:rFonts w:asciiTheme="minorHAnsi" w:hAnsiTheme="minorHAnsi"/>
          <w:b w:val="0"/>
          <w:noProof/>
          <w:sz w:val="22"/>
          <w:lang w:eastAsia="en-AU"/>
        </w:rPr>
      </w:pPr>
      <w:hyperlink w:anchor="_Toc383698575" w:history="1">
        <w:r w:rsidR="003B5FCE" w:rsidRPr="00B411DA">
          <w:rPr>
            <w:rStyle w:val="Hyperlink"/>
            <w:noProof/>
          </w:rPr>
          <w:t>Course outcomes</w:t>
        </w:r>
        <w:r w:rsidR="003B5FCE">
          <w:rPr>
            <w:noProof/>
            <w:webHidden/>
          </w:rPr>
          <w:tab/>
        </w:r>
        <w:r w:rsidR="003B5FCE">
          <w:rPr>
            <w:noProof/>
            <w:webHidden/>
          </w:rPr>
          <w:fldChar w:fldCharType="begin"/>
        </w:r>
        <w:r w:rsidR="003B5FCE">
          <w:rPr>
            <w:noProof/>
            <w:webHidden/>
          </w:rPr>
          <w:instrText xml:space="preserve"> PAGEREF _Toc383698575 \h </w:instrText>
        </w:r>
        <w:r w:rsidR="003B5FCE">
          <w:rPr>
            <w:noProof/>
            <w:webHidden/>
          </w:rPr>
        </w:r>
        <w:r w:rsidR="003B5FCE">
          <w:rPr>
            <w:noProof/>
            <w:webHidden/>
          </w:rPr>
          <w:fldChar w:fldCharType="separate"/>
        </w:r>
        <w:r w:rsidR="003B5FCE">
          <w:rPr>
            <w:noProof/>
            <w:webHidden/>
          </w:rPr>
          <w:t>2</w:t>
        </w:r>
        <w:r w:rsidR="003B5FCE">
          <w:rPr>
            <w:noProof/>
            <w:webHidden/>
          </w:rPr>
          <w:fldChar w:fldCharType="end"/>
        </w:r>
      </w:hyperlink>
    </w:p>
    <w:p w:rsidR="003B5FCE" w:rsidRDefault="00180E6D">
      <w:pPr>
        <w:pStyle w:val="TOC1"/>
        <w:rPr>
          <w:rFonts w:asciiTheme="minorHAnsi" w:hAnsiTheme="minorHAnsi"/>
          <w:b w:val="0"/>
          <w:noProof/>
          <w:sz w:val="22"/>
          <w:lang w:eastAsia="en-AU"/>
        </w:rPr>
      </w:pPr>
      <w:hyperlink w:anchor="_Toc383698576" w:history="1">
        <w:r w:rsidR="003B5FCE" w:rsidRPr="00B411DA">
          <w:rPr>
            <w:rStyle w:val="Hyperlink"/>
            <w:noProof/>
          </w:rPr>
          <w:t>Organisation</w:t>
        </w:r>
        <w:r w:rsidR="003B5FCE">
          <w:rPr>
            <w:noProof/>
            <w:webHidden/>
          </w:rPr>
          <w:tab/>
        </w:r>
        <w:r w:rsidR="003B5FCE">
          <w:rPr>
            <w:noProof/>
            <w:webHidden/>
          </w:rPr>
          <w:fldChar w:fldCharType="begin"/>
        </w:r>
        <w:r w:rsidR="003B5FCE">
          <w:rPr>
            <w:noProof/>
            <w:webHidden/>
          </w:rPr>
          <w:instrText xml:space="preserve"> PAGEREF _Toc383698576 \h </w:instrText>
        </w:r>
        <w:r w:rsidR="003B5FCE">
          <w:rPr>
            <w:noProof/>
            <w:webHidden/>
          </w:rPr>
        </w:r>
        <w:r w:rsidR="003B5FCE">
          <w:rPr>
            <w:noProof/>
            <w:webHidden/>
          </w:rPr>
          <w:fldChar w:fldCharType="separate"/>
        </w:r>
        <w:r w:rsidR="003B5FCE">
          <w:rPr>
            <w:noProof/>
            <w:webHidden/>
          </w:rPr>
          <w:t>3</w:t>
        </w:r>
        <w:r w:rsidR="003B5FCE">
          <w:rPr>
            <w:noProof/>
            <w:webHidden/>
          </w:rPr>
          <w:fldChar w:fldCharType="end"/>
        </w:r>
      </w:hyperlink>
    </w:p>
    <w:p w:rsidR="003B5FCE" w:rsidRDefault="00180E6D">
      <w:pPr>
        <w:pStyle w:val="TOC2"/>
        <w:tabs>
          <w:tab w:val="right" w:leader="dot" w:pos="9736"/>
        </w:tabs>
        <w:rPr>
          <w:rFonts w:asciiTheme="minorHAnsi" w:hAnsiTheme="minorHAnsi"/>
          <w:noProof/>
          <w:sz w:val="22"/>
          <w:lang w:eastAsia="en-AU"/>
        </w:rPr>
      </w:pPr>
      <w:hyperlink w:anchor="_Toc383698577" w:history="1">
        <w:r w:rsidR="003B5FCE" w:rsidRPr="00B411DA">
          <w:rPr>
            <w:rStyle w:val="Hyperlink"/>
            <w:noProof/>
          </w:rPr>
          <w:t>Structure of the syllabus</w:t>
        </w:r>
        <w:r w:rsidR="003B5FCE">
          <w:rPr>
            <w:noProof/>
            <w:webHidden/>
          </w:rPr>
          <w:tab/>
        </w:r>
        <w:r w:rsidR="003B5FCE">
          <w:rPr>
            <w:noProof/>
            <w:webHidden/>
          </w:rPr>
          <w:fldChar w:fldCharType="begin"/>
        </w:r>
        <w:r w:rsidR="003B5FCE">
          <w:rPr>
            <w:noProof/>
            <w:webHidden/>
          </w:rPr>
          <w:instrText xml:space="preserve"> PAGEREF _Toc383698577 \h </w:instrText>
        </w:r>
        <w:r w:rsidR="003B5FCE">
          <w:rPr>
            <w:noProof/>
            <w:webHidden/>
          </w:rPr>
        </w:r>
        <w:r w:rsidR="003B5FCE">
          <w:rPr>
            <w:noProof/>
            <w:webHidden/>
          </w:rPr>
          <w:fldChar w:fldCharType="separate"/>
        </w:r>
        <w:r w:rsidR="003B5FCE">
          <w:rPr>
            <w:noProof/>
            <w:webHidden/>
          </w:rPr>
          <w:t>3</w:t>
        </w:r>
        <w:r w:rsidR="003B5FCE">
          <w:rPr>
            <w:noProof/>
            <w:webHidden/>
          </w:rPr>
          <w:fldChar w:fldCharType="end"/>
        </w:r>
      </w:hyperlink>
    </w:p>
    <w:p w:rsidR="003B5FCE" w:rsidRDefault="00180E6D">
      <w:pPr>
        <w:pStyle w:val="TOC2"/>
        <w:tabs>
          <w:tab w:val="right" w:leader="dot" w:pos="9736"/>
        </w:tabs>
        <w:rPr>
          <w:rFonts w:asciiTheme="minorHAnsi" w:hAnsiTheme="minorHAnsi"/>
          <w:noProof/>
          <w:sz w:val="22"/>
          <w:lang w:eastAsia="en-AU"/>
        </w:rPr>
      </w:pPr>
      <w:hyperlink w:anchor="_Toc383698578" w:history="1">
        <w:r w:rsidR="003B5FCE" w:rsidRPr="00B411DA">
          <w:rPr>
            <w:rStyle w:val="Hyperlink"/>
            <w:noProof/>
          </w:rPr>
          <w:t>Organisation of content</w:t>
        </w:r>
        <w:r w:rsidR="003B5FCE">
          <w:rPr>
            <w:noProof/>
            <w:webHidden/>
          </w:rPr>
          <w:tab/>
        </w:r>
        <w:r w:rsidR="003B5FCE">
          <w:rPr>
            <w:noProof/>
            <w:webHidden/>
          </w:rPr>
          <w:fldChar w:fldCharType="begin"/>
        </w:r>
        <w:r w:rsidR="003B5FCE">
          <w:rPr>
            <w:noProof/>
            <w:webHidden/>
          </w:rPr>
          <w:instrText xml:space="preserve"> PAGEREF _Toc383698578 \h </w:instrText>
        </w:r>
        <w:r w:rsidR="003B5FCE">
          <w:rPr>
            <w:noProof/>
            <w:webHidden/>
          </w:rPr>
        </w:r>
        <w:r w:rsidR="003B5FCE">
          <w:rPr>
            <w:noProof/>
            <w:webHidden/>
          </w:rPr>
          <w:fldChar w:fldCharType="separate"/>
        </w:r>
        <w:r w:rsidR="003B5FCE">
          <w:rPr>
            <w:noProof/>
            <w:webHidden/>
          </w:rPr>
          <w:t>3</w:t>
        </w:r>
        <w:r w:rsidR="003B5FCE">
          <w:rPr>
            <w:noProof/>
            <w:webHidden/>
          </w:rPr>
          <w:fldChar w:fldCharType="end"/>
        </w:r>
      </w:hyperlink>
    </w:p>
    <w:p w:rsidR="003B5FCE" w:rsidRDefault="00180E6D">
      <w:pPr>
        <w:pStyle w:val="TOC2"/>
        <w:tabs>
          <w:tab w:val="right" w:leader="dot" w:pos="9736"/>
        </w:tabs>
        <w:rPr>
          <w:rFonts w:asciiTheme="minorHAnsi" w:hAnsiTheme="minorHAnsi"/>
          <w:noProof/>
          <w:sz w:val="22"/>
          <w:lang w:eastAsia="en-AU"/>
        </w:rPr>
      </w:pPr>
      <w:hyperlink w:anchor="_Toc383698579" w:history="1">
        <w:r w:rsidR="003B5FCE" w:rsidRPr="00B411DA">
          <w:rPr>
            <w:rStyle w:val="Hyperlink"/>
            <w:noProof/>
          </w:rPr>
          <w:t>Representation of the general capabilities</w:t>
        </w:r>
        <w:r w:rsidR="003B5FCE">
          <w:rPr>
            <w:noProof/>
            <w:webHidden/>
          </w:rPr>
          <w:tab/>
        </w:r>
        <w:r w:rsidR="003B5FCE">
          <w:rPr>
            <w:noProof/>
            <w:webHidden/>
          </w:rPr>
          <w:fldChar w:fldCharType="begin"/>
        </w:r>
        <w:r w:rsidR="003B5FCE">
          <w:rPr>
            <w:noProof/>
            <w:webHidden/>
          </w:rPr>
          <w:instrText xml:space="preserve"> PAGEREF _Toc383698579 \h </w:instrText>
        </w:r>
        <w:r w:rsidR="003B5FCE">
          <w:rPr>
            <w:noProof/>
            <w:webHidden/>
          </w:rPr>
        </w:r>
        <w:r w:rsidR="003B5FCE">
          <w:rPr>
            <w:noProof/>
            <w:webHidden/>
          </w:rPr>
          <w:fldChar w:fldCharType="separate"/>
        </w:r>
        <w:r w:rsidR="003B5FCE">
          <w:rPr>
            <w:noProof/>
            <w:webHidden/>
          </w:rPr>
          <w:t>5</w:t>
        </w:r>
        <w:r w:rsidR="003B5FCE">
          <w:rPr>
            <w:noProof/>
            <w:webHidden/>
          </w:rPr>
          <w:fldChar w:fldCharType="end"/>
        </w:r>
      </w:hyperlink>
    </w:p>
    <w:p w:rsidR="003B5FCE" w:rsidRDefault="00180E6D">
      <w:pPr>
        <w:pStyle w:val="TOC2"/>
        <w:tabs>
          <w:tab w:val="right" w:leader="dot" w:pos="9736"/>
        </w:tabs>
        <w:rPr>
          <w:rFonts w:asciiTheme="minorHAnsi" w:hAnsiTheme="minorHAnsi"/>
          <w:noProof/>
          <w:sz w:val="22"/>
          <w:lang w:eastAsia="en-AU"/>
        </w:rPr>
      </w:pPr>
      <w:hyperlink w:anchor="_Toc383698580" w:history="1">
        <w:r w:rsidR="003B5FCE" w:rsidRPr="00B411DA">
          <w:rPr>
            <w:rStyle w:val="Hyperlink"/>
            <w:noProof/>
          </w:rPr>
          <w:t>Representation of the cross-curriculum priorities</w:t>
        </w:r>
        <w:r w:rsidR="003B5FCE">
          <w:rPr>
            <w:noProof/>
            <w:webHidden/>
          </w:rPr>
          <w:tab/>
        </w:r>
        <w:r w:rsidR="003B5FCE">
          <w:rPr>
            <w:noProof/>
            <w:webHidden/>
          </w:rPr>
          <w:fldChar w:fldCharType="begin"/>
        </w:r>
        <w:r w:rsidR="003B5FCE">
          <w:rPr>
            <w:noProof/>
            <w:webHidden/>
          </w:rPr>
          <w:instrText xml:space="preserve"> PAGEREF _Toc383698580 \h </w:instrText>
        </w:r>
        <w:r w:rsidR="003B5FCE">
          <w:rPr>
            <w:noProof/>
            <w:webHidden/>
          </w:rPr>
        </w:r>
        <w:r w:rsidR="003B5FCE">
          <w:rPr>
            <w:noProof/>
            <w:webHidden/>
          </w:rPr>
          <w:fldChar w:fldCharType="separate"/>
        </w:r>
        <w:r w:rsidR="003B5FCE">
          <w:rPr>
            <w:noProof/>
            <w:webHidden/>
          </w:rPr>
          <w:t>7</w:t>
        </w:r>
        <w:r w:rsidR="003B5FCE">
          <w:rPr>
            <w:noProof/>
            <w:webHidden/>
          </w:rPr>
          <w:fldChar w:fldCharType="end"/>
        </w:r>
      </w:hyperlink>
    </w:p>
    <w:p w:rsidR="003B5FCE" w:rsidRDefault="00180E6D">
      <w:pPr>
        <w:pStyle w:val="TOC1"/>
        <w:rPr>
          <w:rFonts w:asciiTheme="minorHAnsi" w:hAnsiTheme="minorHAnsi"/>
          <w:b w:val="0"/>
          <w:noProof/>
          <w:sz w:val="22"/>
          <w:lang w:eastAsia="en-AU"/>
        </w:rPr>
      </w:pPr>
      <w:hyperlink w:anchor="_Toc383698581" w:history="1">
        <w:r w:rsidR="003B5FCE" w:rsidRPr="00B411DA">
          <w:rPr>
            <w:rStyle w:val="Hyperlink"/>
            <w:noProof/>
          </w:rPr>
          <w:t>Unit 1</w:t>
        </w:r>
        <w:r w:rsidR="003B5FCE">
          <w:rPr>
            <w:noProof/>
            <w:webHidden/>
          </w:rPr>
          <w:tab/>
        </w:r>
        <w:r w:rsidR="003B5FCE">
          <w:rPr>
            <w:noProof/>
            <w:webHidden/>
          </w:rPr>
          <w:fldChar w:fldCharType="begin"/>
        </w:r>
        <w:r w:rsidR="003B5FCE">
          <w:rPr>
            <w:noProof/>
            <w:webHidden/>
          </w:rPr>
          <w:instrText xml:space="preserve"> PAGEREF _Toc383698581 \h </w:instrText>
        </w:r>
        <w:r w:rsidR="003B5FCE">
          <w:rPr>
            <w:noProof/>
            <w:webHidden/>
          </w:rPr>
        </w:r>
        <w:r w:rsidR="003B5FCE">
          <w:rPr>
            <w:noProof/>
            <w:webHidden/>
          </w:rPr>
          <w:fldChar w:fldCharType="separate"/>
        </w:r>
        <w:r w:rsidR="003B5FCE">
          <w:rPr>
            <w:noProof/>
            <w:webHidden/>
          </w:rPr>
          <w:t>8</w:t>
        </w:r>
        <w:r w:rsidR="003B5FCE">
          <w:rPr>
            <w:noProof/>
            <w:webHidden/>
          </w:rPr>
          <w:fldChar w:fldCharType="end"/>
        </w:r>
      </w:hyperlink>
    </w:p>
    <w:p w:rsidR="003B5FCE" w:rsidRDefault="00180E6D">
      <w:pPr>
        <w:pStyle w:val="TOC2"/>
        <w:tabs>
          <w:tab w:val="right" w:leader="dot" w:pos="9736"/>
        </w:tabs>
        <w:rPr>
          <w:rFonts w:asciiTheme="minorHAnsi" w:hAnsiTheme="minorHAnsi"/>
          <w:noProof/>
          <w:sz w:val="22"/>
          <w:lang w:eastAsia="en-AU"/>
        </w:rPr>
      </w:pPr>
      <w:hyperlink w:anchor="_Toc383698582" w:history="1">
        <w:r w:rsidR="003B5FCE" w:rsidRPr="00B411DA">
          <w:rPr>
            <w:rStyle w:val="Hyperlink"/>
            <w:noProof/>
          </w:rPr>
          <w:t>Unit description</w:t>
        </w:r>
        <w:r w:rsidR="003B5FCE">
          <w:rPr>
            <w:noProof/>
            <w:webHidden/>
          </w:rPr>
          <w:tab/>
        </w:r>
        <w:r w:rsidR="003B5FCE">
          <w:rPr>
            <w:noProof/>
            <w:webHidden/>
          </w:rPr>
          <w:fldChar w:fldCharType="begin"/>
        </w:r>
        <w:r w:rsidR="003B5FCE">
          <w:rPr>
            <w:noProof/>
            <w:webHidden/>
          </w:rPr>
          <w:instrText xml:space="preserve"> PAGEREF _Toc383698582 \h </w:instrText>
        </w:r>
        <w:r w:rsidR="003B5FCE">
          <w:rPr>
            <w:noProof/>
            <w:webHidden/>
          </w:rPr>
        </w:r>
        <w:r w:rsidR="003B5FCE">
          <w:rPr>
            <w:noProof/>
            <w:webHidden/>
          </w:rPr>
          <w:fldChar w:fldCharType="separate"/>
        </w:r>
        <w:r w:rsidR="003B5FCE">
          <w:rPr>
            <w:noProof/>
            <w:webHidden/>
          </w:rPr>
          <w:t>8</w:t>
        </w:r>
        <w:r w:rsidR="003B5FCE">
          <w:rPr>
            <w:noProof/>
            <w:webHidden/>
          </w:rPr>
          <w:fldChar w:fldCharType="end"/>
        </w:r>
      </w:hyperlink>
    </w:p>
    <w:p w:rsidR="003B5FCE" w:rsidRDefault="00180E6D">
      <w:pPr>
        <w:pStyle w:val="TOC2"/>
        <w:tabs>
          <w:tab w:val="right" w:leader="dot" w:pos="9736"/>
        </w:tabs>
        <w:rPr>
          <w:rFonts w:asciiTheme="minorHAnsi" w:hAnsiTheme="minorHAnsi"/>
          <w:noProof/>
          <w:sz w:val="22"/>
          <w:lang w:eastAsia="en-AU"/>
        </w:rPr>
      </w:pPr>
      <w:hyperlink w:anchor="_Toc383698583" w:history="1">
        <w:r w:rsidR="003B5FCE" w:rsidRPr="00B411DA">
          <w:rPr>
            <w:rStyle w:val="Hyperlink"/>
            <w:noProof/>
          </w:rPr>
          <w:t>Unit content</w:t>
        </w:r>
        <w:r w:rsidR="003B5FCE">
          <w:rPr>
            <w:noProof/>
            <w:webHidden/>
          </w:rPr>
          <w:tab/>
        </w:r>
        <w:r w:rsidR="003B5FCE">
          <w:rPr>
            <w:noProof/>
            <w:webHidden/>
          </w:rPr>
          <w:fldChar w:fldCharType="begin"/>
        </w:r>
        <w:r w:rsidR="003B5FCE">
          <w:rPr>
            <w:noProof/>
            <w:webHidden/>
          </w:rPr>
          <w:instrText xml:space="preserve"> PAGEREF _Toc383698583 \h </w:instrText>
        </w:r>
        <w:r w:rsidR="003B5FCE">
          <w:rPr>
            <w:noProof/>
            <w:webHidden/>
          </w:rPr>
        </w:r>
        <w:r w:rsidR="003B5FCE">
          <w:rPr>
            <w:noProof/>
            <w:webHidden/>
          </w:rPr>
          <w:fldChar w:fldCharType="separate"/>
        </w:r>
        <w:r w:rsidR="003B5FCE">
          <w:rPr>
            <w:noProof/>
            <w:webHidden/>
          </w:rPr>
          <w:t>8</w:t>
        </w:r>
        <w:r w:rsidR="003B5FCE">
          <w:rPr>
            <w:noProof/>
            <w:webHidden/>
          </w:rPr>
          <w:fldChar w:fldCharType="end"/>
        </w:r>
      </w:hyperlink>
    </w:p>
    <w:p w:rsidR="003B5FCE" w:rsidRDefault="00180E6D">
      <w:pPr>
        <w:pStyle w:val="TOC1"/>
        <w:rPr>
          <w:rFonts w:asciiTheme="minorHAnsi" w:hAnsiTheme="minorHAnsi"/>
          <w:b w:val="0"/>
          <w:noProof/>
          <w:sz w:val="22"/>
          <w:lang w:eastAsia="en-AU"/>
        </w:rPr>
      </w:pPr>
      <w:hyperlink w:anchor="_Toc383698584" w:history="1">
        <w:r w:rsidR="003B5FCE" w:rsidRPr="00B411DA">
          <w:rPr>
            <w:rStyle w:val="Hyperlink"/>
            <w:noProof/>
          </w:rPr>
          <w:t>Unit 2</w:t>
        </w:r>
        <w:r w:rsidR="003B5FCE">
          <w:rPr>
            <w:noProof/>
            <w:webHidden/>
          </w:rPr>
          <w:tab/>
        </w:r>
        <w:r w:rsidR="003B5FCE">
          <w:rPr>
            <w:noProof/>
            <w:webHidden/>
          </w:rPr>
          <w:fldChar w:fldCharType="begin"/>
        </w:r>
        <w:r w:rsidR="003B5FCE">
          <w:rPr>
            <w:noProof/>
            <w:webHidden/>
          </w:rPr>
          <w:instrText xml:space="preserve"> PAGEREF _Toc383698584 \h </w:instrText>
        </w:r>
        <w:r w:rsidR="003B5FCE">
          <w:rPr>
            <w:noProof/>
            <w:webHidden/>
          </w:rPr>
        </w:r>
        <w:r w:rsidR="003B5FCE">
          <w:rPr>
            <w:noProof/>
            <w:webHidden/>
          </w:rPr>
          <w:fldChar w:fldCharType="separate"/>
        </w:r>
        <w:r w:rsidR="003B5FCE">
          <w:rPr>
            <w:noProof/>
            <w:webHidden/>
          </w:rPr>
          <w:t>11</w:t>
        </w:r>
        <w:r w:rsidR="003B5FCE">
          <w:rPr>
            <w:noProof/>
            <w:webHidden/>
          </w:rPr>
          <w:fldChar w:fldCharType="end"/>
        </w:r>
      </w:hyperlink>
    </w:p>
    <w:p w:rsidR="003B5FCE" w:rsidRDefault="00180E6D">
      <w:pPr>
        <w:pStyle w:val="TOC2"/>
        <w:tabs>
          <w:tab w:val="right" w:leader="dot" w:pos="9736"/>
        </w:tabs>
        <w:rPr>
          <w:rFonts w:asciiTheme="minorHAnsi" w:hAnsiTheme="minorHAnsi"/>
          <w:noProof/>
          <w:sz w:val="22"/>
          <w:lang w:eastAsia="en-AU"/>
        </w:rPr>
      </w:pPr>
      <w:hyperlink w:anchor="_Toc383698585" w:history="1">
        <w:r w:rsidR="003B5FCE" w:rsidRPr="00B411DA">
          <w:rPr>
            <w:rStyle w:val="Hyperlink"/>
            <w:noProof/>
          </w:rPr>
          <w:t>Unit description</w:t>
        </w:r>
        <w:r w:rsidR="003B5FCE">
          <w:rPr>
            <w:noProof/>
            <w:webHidden/>
          </w:rPr>
          <w:tab/>
        </w:r>
        <w:r w:rsidR="003B5FCE">
          <w:rPr>
            <w:noProof/>
            <w:webHidden/>
          </w:rPr>
          <w:fldChar w:fldCharType="begin"/>
        </w:r>
        <w:r w:rsidR="003B5FCE">
          <w:rPr>
            <w:noProof/>
            <w:webHidden/>
          </w:rPr>
          <w:instrText xml:space="preserve"> PAGEREF _Toc383698585 \h </w:instrText>
        </w:r>
        <w:r w:rsidR="003B5FCE">
          <w:rPr>
            <w:noProof/>
            <w:webHidden/>
          </w:rPr>
        </w:r>
        <w:r w:rsidR="003B5FCE">
          <w:rPr>
            <w:noProof/>
            <w:webHidden/>
          </w:rPr>
          <w:fldChar w:fldCharType="separate"/>
        </w:r>
        <w:r w:rsidR="003B5FCE">
          <w:rPr>
            <w:noProof/>
            <w:webHidden/>
          </w:rPr>
          <w:t>11</w:t>
        </w:r>
        <w:r w:rsidR="003B5FCE">
          <w:rPr>
            <w:noProof/>
            <w:webHidden/>
          </w:rPr>
          <w:fldChar w:fldCharType="end"/>
        </w:r>
      </w:hyperlink>
    </w:p>
    <w:p w:rsidR="003B5FCE" w:rsidRDefault="00180E6D">
      <w:pPr>
        <w:pStyle w:val="TOC2"/>
        <w:tabs>
          <w:tab w:val="right" w:leader="dot" w:pos="9736"/>
        </w:tabs>
        <w:rPr>
          <w:rFonts w:asciiTheme="minorHAnsi" w:hAnsiTheme="minorHAnsi"/>
          <w:noProof/>
          <w:sz w:val="22"/>
          <w:lang w:eastAsia="en-AU"/>
        </w:rPr>
      </w:pPr>
      <w:hyperlink w:anchor="_Toc383698586" w:history="1">
        <w:r w:rsidR="003B5FCE" w:rsidRPr="00B411DA">
          <w:rPr>
            <w:rStyle w:val="Hyperlink"/>
            <w:noProof/>
          </w:rPr>
          <w:t>Unit content</w:t>
        </w:r>
        <w:r w:rsidR="003B5FCE">
          <w:rPr>
            <w:noProof/>
            <w:webHidden/>
          </w:rPr>
          <w:tab/>
        </w:r>
        <w:r w:rsidR="003B5FCE">
          <w:rPr>
            <w:noProof/>
            <w:webHidden/>
          </w:rPr>
          <w:fldChar w:fldCharType="begin"/>
        </w:r>
        <w:r w:rsidR="003B5FCE">
          <w:rPr>
            <w:noProof/>
            <w:webHidden/>
          </w:rPr>
          <w:instrText xml:space="preserve"> PAGEREF _Toc383698586 \h </w:instrText>
        </w:r>
        <w:r w:rsidR="003B5FCE">
          <w:rPr>
            <w:noProof/>
            <w:webHidden/>
          </w:rPr>
        </w:r>
        <w:r w:rsidR="003B5FCE">
          <w:rPr>
            <w:noProof/>
            <w:webHidden/>
          </w:rPr>
          <w:fldChar w:fldCharType="separate"/>
        </w:r>
        <w:r w:rsidR="003B5FCE">
          <w:rPr>
            <w:noProof/>
            <w:webHidden/>
          </w:rPr>
          <w:t>11</w:t>
        </w:r>
        <w:r w:rsidR="003B5FCE">
          <w:rPr>
            <w:noProof/>
            <w:webHidden/>
          </w:rPr>
          <w:fldChar w:fldCharType="end"/>
        </w:r>
      </w:hyperlink>
    </w:p>
    <w:p w:rsidR="003B5FCE" w:rsidRDefault="00180E6D">
      <w:pPr>
        <w:pStyle w:val="TOC1"/>
        <w:rPr>
          <w:rFonts w:asciiTheme="minorHAnsi" w:hAnsiTheme="minorHAnsi"/>
          <w:b w:val="0"/>
          <w:noProof/>
          <w:sz w:val="22"/>
          <w:lang w:eastAsia="en-AU"/>
        </w:rPr>
      </w:pPr>
      <w:hyperlink w:anchor="_Toc383698587" w:history="1">
        <w:r w:rsidR="003B5FCE" w:rsidRPr="00B411DA">
          <w:rPr>
            <w:rStyle w:val="Hyperlink"/>
            <w:noProof/>
          </w:rPr>
          <w:t>School-based assessment</w:t>
        </w:r>
        <w:r w:rsidR="003B5FCE">
          <w:rPr>
            <w:noProof/>
            <w:webHidden/>
          </w:rPr>
          <w:tab/>
        </w:r>
        <w:r w:rsidR="003B5FCE">
          <w:rPr>
            <w:noProof/>
            <w:webHidden/>
          </w:rPr>
          <w:fldChar w:fldCharType="begin"/>
        </w:r>
        <w:r w:rsidR="003B5FCE">
          <w:rPr>
            <w:noProof/>
            <w:webHidden/>
          </w:rPr>
          <w:instrText xml:space="preserve"> PAGEREF _Toc383698587 \h </w:instrText>
        </w:r>
        <w:r w:rsidR="003B5FCE">
          <w:rPr>
            <w:noProof/>
            <w:webHidden/>
          </w:rPr>
        </w:r>
        <w:r w:rsidR="003B5FCE">
          <w:rPr>
            <w:noProof/>
            <w:webHidden/>
          </w:rPr>
          <w:fldChar w:fldCharType="separate"/>
        </w:r>
        <w:r w:rsidR="003B5FCE">
          <w:rPr>
            <w:noProof/>
            <w:webHidden/>
          </w:rPr>
          <w:t>14</w:t>
        </w:r>
        <w:r w:rsidR="003B5FCE">
          <w:rPr>
            <w:noProof/>
            <w:webHidden/>
          </w:rPr>
          <w:fldChar w:fldCharType="end"/>
        </w:r>
      </w:hyperlink>
    </w:p>
    <w:p w:rsidR="003B5FCE" w:rsidRDefault="00180E6D">
      <w:pPr>
        <w:pStyle w:val="TOC2"/>
        <w:tabs>
          <w:tab w:val="right" w:leader="dot" w:pos="9736"/>
        </w:tabs>
        <w:rPr>
          <w:rFonts w:asciiTheme="minorHAnsi" w:hAnsiTheme="minorHAnsi"/>
          <w:noProof/>
          <w:sz w:val="22"/>
          <w:lang w:eastAsia="en-AU"/>
        </w:rPr>
      </w:pPr>
      <w:hyperlink w:anchor="_Toc383698588" w:history="1">
        <w:r w:rsidR="003B5FCE" w:rsidRPr="00B411DA">
          <w:rPr>
            <w:rStyle w:val="Hyperlink"/>
            <w:noProof/>
          </w:rPr>
          <w:t>Grading</w:t>
        </w:r>
        <w:r w:rsidR="003B5FCE">
          <w:rPr>
            <w:noProof/>
            <w:webHidden/>
          </w:rPr>
          <w:tab/>
        </w:r>
        <w:r w:rsidR="003B5FCE">
          <w:rPr>
            <w:noProof/>
            <w:webHidden/>
          </w:rPr>
          <w:fldChar w:fldCharType="begin"/>
        </w:r>
        <w:r w:rsidR="003B5FCE">
          <w:rPr>
            <w:noProof/>
            <w:webHidden/>
          </w:rPr>
          <w:instrText xml:space="preserve"> PAGEREF _Toc383698588 \h </w:instrText>
        </w:r>
        <w:r w:rsidR="003B5FCE">
          <w:rPr>
            <w:noProof/>
            <w:webHidden/>
          </w:rPr>
        </w:r>
        <w:r w:rsidR="003B5FCE">
          <w:rPr>
            <w:noProof/>
            <w:webHidden/>
          </w:rPr>
          <w:fldChar w:fldCharType="separate"/>
        </w:r>
        <w:r w:rsidR="003B5FCE">
          <w:rPr>
            <w:noProof/>
            <w:webHidden/>
          </w:rPr>
          <w:t>15</w:t>
        </w:r>
        <w:r w:rsidR="003B5FCE">
          <w:rPr>
            <w:noProof/>
            <w:webHidden/>
          </w:rPr>
          <w:fldChar w:fldCharType="end"/>
        </w:r>
      </w:hyperlink>
    </w:p>
    <w:p w:rsidR="003B5FCE" w:rsidRDefault="00180E6D">
      <w:pPr>
        <w:pStyle w:val="TOC1"/>
        <w:rPr>
          <w:rFonts w:asciiTheme="minorHAnsi" w:hAnsiTheme="minorHAnsi"/>
          <w:b w:val="0"/>
          <w:noProof/>
          <w:sz w:val="22"/>
          <w:lang w:eastAsia="en-AU"/>
        </w:rPr>
      </w:pPr>
      <w:hyperlink w:anchor="_Toc383698589" w:history="1">
        <w:r w:rsidR="003B5FCE" w:rsidRPr="00B411DA">
          <w:rPr>
            <w:rStyle w:val="Hyperlink"/>
            <w:noProof/>
          </w:rPr>
          <w:t>Appendix 1 – Grade descriptions Year 11</w:t>
        </w:r>
        <w:r w:rsidR="003B5FCE">
          <w:rPr>
            <w:noProof/>
            <w:webHidden/>
          </w:rPr>
          <w:tab/>
        </w:r>
        <w:r w:rsidR="003B5FCE">
          <w:rPr>
            <w:noProof/>
            <w:webHidden/>
          </w:rPr>
          <w:fldChar w:fldCharType="begin"/>
        </w:r>
        <w:r w:rsidR="003B5FCE">
          <w:rPr>
            <w:noProof/>
            <w:webHidden/>
          </w:rPr>
          <w:instrText xml:space="preserve"> PAGEREF _Toc383698589 \h </w:instrText>
        </w:r>
        <w:r w:rsidR="003B5FCE">
          <w:rPr>
            <w:noProof/>
            <w:webHidden/>
          </w:rPr>
        </w:r>
        <w:r w:rsidR="003B5FCE">
          <w:rPr>
            <w:noProof/>
            <w:webHidden/>
          </w:rPr>
          <w:fldChar w:fldCharType="separate"/>
        </w:r>
        <w:r w:rsidR="003B5FCE">
          <w:rPr>
            <w:noProof/>
            <w:webHidden/>
          </w:rPr>
          <w:t>16</w:t>
        </w:r>
        <w:r w:rsidR="003B5FCE">
          <w:rPr>
            <w:noProof/>
            <w:webHidden/>
          </w:rPr>
          <w:fldChar w:fldCharType="end"/>
        </w:r>
      </w:hyperlink>
    </w:p>
    <w:p w:rsidR="00416C3D" w:rsidRDefault="00D10F67" w:rsidP="00AA2B0D">
      <w:pPr>
        <w:sectPr w:rsidR="00416C3D" w:rsidSect="00BB4454">
          <w:headerReference w:type="even" r:id="rId12"/>
          <w:headerReference w:type="default" r:id="rId13"/>
          <w:footerReference w:type="default" r:id="rId14"/>
          <w:headerReference w:type="first" r:id="rId15"/>
          <w:pgSz w:w="11906" w:h="16838"/>
          <w:pgMar w:top="1440" w:right="1080" w:bottom="1440" w:left="1080" w:header="708" w:footer="708" w:gutter="0"/>
          <w:pgNumType w:fmt="lowerRoman" w:start="1"/>
          <w:cols w:space="709"/>
          <w:docGrid w:linePitch="360"/>
        </w:sectPr>
      </w:pPr>
      <w:r>
        <w:rPr>
          <w:rFonts w:asciiTheme="minorHAnsi" w:hAnsiTheme="minorHAnsi"/>
          <w:b/>
          <w:color w:val="342568" w:themeColor="accent1" w:themeShade="BF"/>
          <w:sz w:val="40"/>
          <w:szCs w:val="40"/>
        </w:rPr>
        <w:fldChar w:fldCharType="end"/>
      </w:r>
    </w:p>
    <w:p w:rsidR="00416C3D" w:rsidRDefault="00416C3D" w:rsidP="00652BC5">
      <w:pPr>
        <w:pStyle w:val="Heading1"/>
        <w:spacing w:before="0"/>
      </w:pPr>
      <w:bookmarkStart w:id="1" w:name="_Toc347908199"/>
      <w:bookmarkStart w:id="2" w:name="_Toc383698574"/>
      <w:r>
        <w:lastRenderedPageBreak/>
        <w:t>Rationale</w:t>
      </w:r>
      <w:bookmarkEnd w:id="1"/>
      <w:bookmarkEnd w:id="2"/>
    </w:p>
    <w:p w:rsidR="000310CA" w:rsidRPr="0028261A" w:rsidRDefault="00316B3A" w:rsidP="0028261A">
      <w:pPr>
        <w:pStyle w:val="Paragraph"/>
        <w:rPr>
          <w:rFonts w:ascii="Calibri" w:hAnsi="Calibri"/>
          <w:color w:val="auto"/>
        </w:rPr>
      </w:pPr>
      <w:r>
        <w:rPr>
          <w:rFonts w:ascii="Calibri" w:hAnsi="Calibri"/>
          <w:color w:val="auto"/>
        </w:rPr>
        <w:t>Study of t</w:t>
      </w:r>
      <w:r w:rsidR="00393997">
        <w:rPr>
          <w:rFonts w:ascii="Calibri" w:hAnsi="Calibri"/>
          <w:color w:val="auto"/>
        </w:rPr>
        <w:t xml:space="preserve">he </w:t>
      </w:r>
      <w:r w:rsidR="000310CA" w:rsidRPr="0028261A">
        <w:rPr>
          <w:rFonts w:ascii="Calibri" w:hAnsi="Calibri"/>
          <w:color w:val="auto"/>
        </w:rPr>
        <w:t xml:space="preserve">Physical Education Studies </w:t>
      </w:r>
      <w:r w:rsidR="00393997" w:rsidRPr="00393997">
        <w:rPr>
          <w:rFonts w:ascii="Calibri" w:hAnsi="Calibri"/>
          <w:color w:val="auto"/>
        </w:rPr>
        <w:t xml:space="preserve">ATAR course </w:t>
      </w:r>
      <w:r w:rsidR="000310CA" w:rsidRPr="0028261A">
        <w:rPr>
          <w:rFonts w:ascii="Calibri" w:hAnsi="Calibri"/>
          <w:color w:val="auto"/>
        </w:rPr>
        <w:t>contributes to the development of the whole person. It promotes the physical, social and emotional growth of students. Throughout the course</w:t>
      </w:r>
      <w:r w:rsidR="00393997">
        <w:rPr>
          <w:rFonts w:ascii="Calibri" w:hAnsi="Calibri"/>
          <w:color w:val="auto"/>
        </w:rPr>
        <w:t>,</w:t>
      </w:r>
      <w:r w:rsidR="000310CA" w:rsidRPr="0028261A">
        <w:rPr>
          <w:rFonts w:ascii="Calibri" w:hAnsi="Calibri"/>
          <w:color w:val="auto"/>
        </w:rPr>
        <w:t xml:space="preserve"> emphasis is placed on understanding and improving performance in physical activities. The integration of theory and practice is central to studies in this course.</w:t>
      </w:r>
    </w:p>
    <w:p w:rsidR="000310CA" w:rsidRPr="0028261A" w:rsidRDefault="00393997" w:rsidP="0028261A">
      <w:pPr>
        <w:pStyle w:val="Paragraph"/>
        <w:rPr>
          <w:rFonts w:ascii="Calibri" w:hAnsi="Calibri"/>
          <w:color w:val="auto"/>
        </w:rPr>
      </w:pPr>
      <w:r>
        <w:rPr>
          <w:rFonts w:ascii="Calibri" w:hAnsi="Calibri"/>
          <w:color w:val="auto"/>
        </w:rPr>
        <w:t xml:space="preserve">The </w:t>
      </w:r>
      <w:r w:rsidRPr="00C42D21">
        <w:rPr>
          <w:rFonts w:ascii="Calibri" w:hAnsi="Calibri"/>
          <w:color w:val="auto"/>
        </w:rPr>
        <w:t xml:space="preserve">Physical Education Studies </w:t>
      </w:r>
      <w:r w:rsidRPr="00F81243">
        <w:rPr>
          <w:rFonts w:ascii="Calibri" w:hAnsi="Calibri"/>
          <w:color w:val="auto"/>
        </w:rPr>
        <w:t xml:space="preserve">ATAR course </w:t>
      </w:r>
      <w:r w:rsidR="000310CA" w:rsidRPr="0028261A">
        <w:rPr>
          <w:rFonts w:ascii="Calibri" w:hAnsi="Calibri"/>
          <w:color w:val="auto"/>
        </w:rPr>
        <w:t xml:space="preserve">focuses on the complex interrelationships between motor learning and psychological, biomechanical and physiological factors that influence individual and team performance. </w:t>
      </w:r>
      <w:bookmarkStart w:id="3" w:name="OLE_LINK24"/>
      <w:bookmarkStart w:id="4" w:name="OLE_LINK25"/>
      <w:r w:rsidR="000310CA" w:rsidRPr="0028261A">
        <w:rPr>
          <w:rFonts w:ascii="Calibri" w:hAnsi="Calibri"/>
          <w:color w:val="auto"/>
        </w:rPr>
        <w:t xml:space="preserve">Students engage as performers, leaders, coaches, analysts and planners of physical activity. </w:t>
      </w:r>
      <w:bookmarkEnd w:id="3"/>
      <w:bookmarkEnd w:id="4"/>
      <w:r w:rsidR="000310CA" w:rsidRPr="0028261A">
        <w:rPr>
          <w:rFonts w:ascii="Calibri" w:hAnsi="Calibri"/>
          <w:color w:val="auto"/>
        </w:rPr>
        <w:t xml:space="preserve">Physical activity serves both as a source of content and data and as a medium for learning. Learning in </w:t>
      </w:r>
      <w:r w:rsidR="00316B3A">
        <w:rPr>
          <w:rFonts w:ascii="Calibri" w:hAnsi="Calibri"/>
          <w:color w:val="auto"/>
        </w:rPr>
        <w:t>t</w:t>
      </w:r>
      <w:r>
        <w:rPr>
          <w:rFonts w:ascii="Calibri" w:hAnsi="Calibri"/>
          <w:color w:val="auto"/>
        </w:rPr>
        <w:t xml:space="preserve">he </w:t>
      </w:r>
      <w:r w:rsidRPr="00C42D21">
        <w:rPr>
          <w:rFonts w:ascii="Calibri" w:hAnsi="Calibri"/>
          <w:color w:val="auto"/>
        </w:rPr>
        <w:t xml:space="preserve">Physical Education Studies </w:t>
      </w:r>
      <w:r w:rsidRPr="00F81243">
        <w:rPr>
          <w:rFonts w:ascii="Calibri" w:hAnsi="Calibri"/>
          <w:color w:val="auto"/>
        </w:rPr>
        <w:t xml:space="preserve">ATAR course </w:t>
      </w:r>
      <w:r w:rsidR="000310CA" w:rsidRPr="0028261A">
        <w:rPr>
          <w:rFonts w:ascii="Calibri" w:hAnsi="Calibri"/>
          <w:color w:val="auto"/>
        </w:rPr>
        <w:t>cannot be separated from active participation in physical activities</w:t>
      </w:r>
      <w:r w:rsidR="00316B3A">
        <w:rPr>
          <w:rFonts w:ascii="Calibri" w:hAnsi="Calibri"/>
          <w:color w:val="auto"/>
        </w:rPr>
        <w:t>,</w:t>
      </w:r>
      <w:r w:rsidR="000310CA" w:rsidRPr="0028261A">
        <w:rPr>
          <w:rFonts w:ascii="Calibri" w:hAnsi="Calibri"/>
          <w:color w:val="auto"/>
        </w:rPr>
        <w:t xml:space="preserve"> and involves students in closely integrated written, oral and physical learning experiences</w:t>
      </w:r>
      <w:r w:rsidR="00316B3A">
        <w:rPr>
          <w:rFonts w:ascii="Calibri" w:hAnsi="Calibri"/>
          <w:color w:val="auto"/>
        </w:rPr>
        <w:t>,</w:t>
      </w:r>
      <w:r w:rsidR="000310CA" w:rsidRPr="0028261A">
        <w:rPr>
          <w:rFonts w:ascii="Calibri" w:hAnsi="Calibri"/>
          <w:color w:val="auto"/>
        </w:rPr>
        <w:t xml:space="preserve"> based upon the study of selected physical activities.</w:t>
      </w:r>
    </w:p>
    <w:p w:rsidR="000310CA" w:rsidRPr="0028261A" w:rsidRDefault="00316B3A" w:rsidP="0028261A">
      <w:pPr>
        <w:pStyle w:val="Paragraph"/>
        <w:rPr>
          <w:rFonts w:ascii="Calibri" w:hAnsi="Calibri"/>
          <w:bCs/>
          <w:color w:val="auto"/>
        </w:rPr>
      </w:pPr>
      <w:r>
        <w:rPr>
          <w:rFonts w:ascii="Calibri" w:hAnsi="Calibri"/>
          <w:color w:val="auto"/>
        </w:rPr>
        <w:t>The course appeals to students</w:t>
      </w:r>
      <w:r w:rsidR="000310CA" w:rsidRPr="0028261A">
        <w:rPr>
          <w:rFonts w:ascii="Calibri" w:hAnsi="Calibri"/>
          <w:color w:val="auto"/>
        </w:rPr>
        <w:t xml:space="preserve"> with varying backgrounds, physical activity knowledge and dispositions. </w:t>
      </w:r>
      <w:r w:rsidR="000310CA" w:rsidRPr="0028261A">
        <w:rPr>
          <w:rFonts w:ascii="Calibri" w:hAnsi="Calibri"/>
          <w:bCs/>
          <w:color w:val="auto"/>
        </w:rPr>
        <w:t>Students analyse the</w:t>
      </w:r>
      <w:r w:rsidR="00720C85">
        <w:rPr>
          <w:rFonts w:ascii="Calibri" w:hAnsi="Calibri"/>
          <w:bCs/>
          <w:color w:val="auto"/>
        </w:rPr>
        <w:t xml:space="preserve"> </w:t>
      </w:r>
      <w:r w:rsidR="000310CA" w:rsidRPr="0028261A">
        <w:rPr>
          <w:rFonts w:ascii="Calibri" w:hAnsi="Calibri"/>
          <w:bCs/>
          <w:color w:val="auto"/>
        </w:rPr>
        <w:t>performance</w:t>
      </w:r>
      <w:r w:rsidR="00720C85">
        <w:rPr>
          <w:rFonts w:ascii="Calibri" w:hAnsi="Calibri"/>
          <w:bCs/>
          <w:color w:val="auto"/>
        </w:rPr>
        <w:t xml:space="preserve"> of themselves and other</w:t>
      </w:r>
      <w:r w:rsidR="00CB5508">
        <w:rPr>
          <w:rFonts w:ascii="Calibri" w:hAnsi="Calibri"/>
          <w:bCs/>
          <w:color w:val="auto"/>
        </w:rPr>
        <w:t>s</w:t>
      </w:r>
      <w:r w:rsidR="000310CA" w:rsidRPr="0028261A">
        <w:rPr>
          <w:rFonts w:ascii="Calibri" w:hAnsi="Calibri"/>
          <w:bCs/>
          <w:color w:val="auto"/>
        </w:rPr>
        <w:t>, apply theoretical principles and plan programs to enhance performance. Physical activity and sport are used to develop skills and performance along with an understanding of physiological, anatomical, psychological, biomechanical and skill learning applications.</w:t>
      </w:r>
    </w:p>
    <w:p w:rsidR="00416C3D" w:rsidRPr="0028261A" w:rsidRDefault="000310CA" w:rsidP="0028261A">
      <w:pPr>
        <w:pStyle w:val="Paragraph"/>
        <w:rPr>
          <w:rFonts w:ascii="Calibri" w:hAnsi="Calibri"/>
          <w:color w:val="auto"/>
        </w:rPr>
      </w:pPr>
      <w:r w:rsidRPr="0028261A">
        <w:rPr>
          <w:rFonts w:ascii="Calibri" w:hAnsi="Calibri"/>
          <w:color w:val="auto"/>
        </w:rPr>
        <w:t>The course prepares</w:t>
      </w:r>
      <w:r w:rsidR="00316B3A">
        <w:rPr>
          <w:rFonts w:ascii="Calibri" w:hAnsi="Calibri"/>
          <w:color w:val="auto"/>
        </w:rPr>
        <w:t xml:space="preserve"> students for a variety of post-</w:t>
      </w:r>
      <w:r w:rsidRPr="0028261A">
        <w:rPr>
          <w:rFonts w:ascii="Calibri" w:hAnsi="Calibri"/>
          <w:color w:val="auto"/>
        </w:rPr>
        <w:t xml:space="preserve">school pathways, including immediate employment or tertiary studies. </w:t>
      </w:r>
      <w:r w:rsidRPr="0028261A">
        <w:rPr>
          <w:rFonts w:ascii="Calibri" w:hAnsi="Calibri"/>
          <w:bCs/>
          <w:color w:val="auto"/>
        </w:rPr>
        <w:t>It provides students with an increasingly</w:t>
      </w:r>
      <w:r w:rsidRPr="0028261A">
        <w:rPr>
          <w:rFonts w:ascii="Calibri" w:hAnsi="Calibri"/>
          <w:color w:val="auto"/>
        </w:rPr>
        <w:t xml:space="preserve"> diverse range of employment opportunities in the sport, leisure and recreation industries, education, sport development, youth work</w:t>
      </w:r>
      <w:r w:rsidR="00316B3A">
        <w:rPr>
          <w:rFonts w:ascii="Calibri" w:hAnsi="Calibri"/>
          <w:color w:val="auto"/>
        </w:rPr>
        <w:t>,</w:t>
      </w:r>
      <w:r w:rsidRPr="0028261A">
        <w:rPr>
          <w:rFonts w:ascii="Calibri" w:hAnsi="Calibri"/>
          <w:color w:val="auto"/>
        </w:rPr>
        <w:t xml:space="preserve"> and health and medical fields linked to physical activity and sport. The course also equips students to take on volunteer and leadership roles in community activities.</w:t>
      </w:r>
    </w:p>
    <w:p w:rsidR="00CB1BEE" w:rsidRDefault="00CB1BEE">
      <w:pPr>
        <w:spacing w:line="276" w:lineRule="auto"/>
        <w:rPr>
          <w:rFonts w:asciiTheme="majorHAnsi" w:eastAsiaTheme="majorEastAsia" w:hAnsiTheme="majorHAnsi" w:cstheme="majorBidi"/>
          <w:b/>
          <w:bCs/>
          <w:color w:val="342568" w:themeColor="accent1" w:themeShade="BF"/>
          <w:sz w:val="40"/>
          <w:szCs w:val="28"/>
        </w:rPr>
      </w:pPr>
      <w:bookmarkStart w:id="5" w:name="_Toc347908200"/>
      <w:r>
        <w:br w:type="page"/>
      </w:r>
    </w:p>
    <w:p w:rsidR="00416C3D" w:rsidRPr="002D01AF" w:rsidRDefault="00416C3D" w:rsidP="002D01AF">
      <w:pPr>
        <w:pStyle w:val="Heading1"/>
      </w:pPr>
      <w:bookmarkStart w:id="6" w:name="_Toc383698575"/>
      <w:r w:rsidRPr="002D01AF">
        <w:lastRenderedPageBreak/>
        <w:t>Course outcomes</w:t>
      </w:r>
      <w:bookmarkEnd w:id="5"/>
      <w:bookmarkEnd w:id="6"/>
    </w:p>
    <w:p w:rsidR="009D793E" w:rsidRPr="00543301" w:rsidRDefault="009D793E" w:rsidP="009D793E">
      <w:pPr>
        <w:rPr>
          <w:rFonts w:cs="Times New Roman"/>
        </w:rPr>
      </w:pPr>
      <w:r w:rsidRPr="00543301">
        <w:rPr>
          <w:rFonts w:cs="Times New Roman"/>
        </w:rPr>
        <w:t>The</w:t>
      </w:r>
      <w:r w:rsidR="000310CA">
        <w:rPr>
          <w:rFonts w:cs="Times New Roman"/>
        </w:rPr>
        <w:t xml:space="preserve"> Physical Education Studies</w:t>
      </w:r>
      <w:r w:rsidRPr="00543301">
        <w:rPr>
          <w:rFonts w:cs="Times New Roman"/>
          <w:color w:val="FF0000"/>
        </w:rPr>
        <w:t xml:space="preserve"> </w:t>
      </w:r>
      <w:r w:rsidR="001660E5">
        <w:rPr>
          <w:rFonts w:cs="Calibri"/>
        </w:rPr>
        <w:t xml:space="preserve">ATAR </w:t>
      </w:r>
      <w:r w:rsidRPr="00543301">
        <w:rPr>
          <w:rFonts w:cs="Times New Roman"/>
        </w:rPr>
        <w:t>course is designed to facilitate achievement of the following outcomes.</w:t>
      </w:r>
    </w:p>
    <w:p w:rsidR="00416C3D" w:rsidRPr="002C61E6" w:rsidRDefault="00416C3D" w:rsidP="007E3786">
      <w:pPr>
        <w:pStyle w:val="Heading3"/>
      </w:pPr>
      <w:r w:rsidRPr="002C61E6">
        <w:t>Outcome 1</w:t>
      </w:r>
      <w:r w:rsidR="00516FA8">
        <w:t xml:space="preserve"> –</w:t>
      </w:r>
      <w:r w:rsidRPr="002C61E6">
        <w:t xml:space="preserve"> </w:t>
      </w:r>
      <w:r w:rsidR="000310CA" w:rsidRPr="000310CA">
        <w:t>Skills for physical activity</w:t>
      </w:r>
    </w:p>
    <w:p w:rsidR="00416C3D" w:rsidRDefault="00416C3D" w:rsidP="00416C3D">
      <w:r>
        <w:t xml:space="preserve">Students </w:t>
      </w:r>
      <w:r w:rsidR="0031351F">
        <w:rPr>
          <w:bCs/>
        </w:rPr>
        <w:t xml:space="preserve">apply decision </w:t>
      </w:r>
      <w:r w:rsidR="000310CA" w:rsidRPr="000310CA">
        <w:rPr>
          <w:bCs/>
        </w:rPr>
        <w:t>making, movement</w:t>
      </w:r>
      <w:r w:rsidR="000310CA" w:rsidRPr="008B3EA9">
        <w:rPr>
          <w:bCs/>
          <w:color w:val="FF0000"/>
        </w:rPr>
        <w:t xml:space="preserve"> </w:t>
      </w:r>
      <w:r w:rsidR="000310CA" w:rsidRPr="000310CA">
        <w:rPr>
          <w:bCs/>
        </w:rPr>
        <w:t>and tactical skills to enhance participation in physical activity.</w:t>
      </w:r>
    </w:p>
    <w:p w:rsidR="00416C3D" w:rsidRDefault="00416C3D" w:rsidP="009732C7">
      <w:pPr>
        <w:pStyle w:val="NoSpacing"/>
      </w:pPr>
      <w:r>
        <w:t>In achieving this outcome, students:</w:t>
      </w:r>
    </w:p>
    <w:p w:rsidR="000310CA"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make on-the-spot decisions to apply movement patter</w:t>
      </w:r>
      <w:r w:rsidR="0028261A">
        <w:rPr>
          <w:rFonts w:ascii="Calibri" w:hAnsi="Calibri"/>
          <w:color w:val="auto"/>
        </w:rPr>
        <w:t>ns in solving tactical problems</w:t>
      </w:r>
    </w:p>
    <w:p w:rsidR="000310CA"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perform movement skills to enhance participation</w:t>
      </w:r>
    </w:p>
    <w:p w:rsidR="00416C3D" w:rsidRPr="00E44393" w:rsidRDefault="006F6292"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implement</w:t>
      </w:r>
      <w:r w:rsidR="000310CA" w:rsidRPr="00E44393">
        <w:rPr>
          <w:rFonts w:ascii="Calibri" w:hAnsi="Calibri"/>
          <w:color w:val="auto"/>
        </w:rPr>
        <w:t xml:space="preserve"> tactics to enhance participation.</w:t>
      </w:r>
    </w:p>
    <w:p w:rsidR="00416C3D" w:rsidRPr="002C61E6" w:rsidRDefault="00416C3D" w:rsidP="007E3786">
      <w:pPr>
        <w:pStyle w:val="Heading3"/>
      </w:pPr>
      <w:r w:rsidRPr="002C61E6">
        <w:t>Outcome 2</w:t>
      </w:r>
      <w:r w:rsidR="00516FA8">
        <w:t xml:space="preserve"> –</w:t>
      </w:r>
      <w:r w:rsidRPr="002C61E6">
        <w:t xml:space="preserve"> </w:t>
      </w:r>
      <w:r w:rsidR="000310CA" w:rsidRPr="000310CA">
        <w:t>Self-management and interpersonal skills for physical activity</w:t>
      </w:r>
    </w:p>
    <w:p w:rsidR="00D0711B" w:rsidRDefault="00D0711B" w:rsidP="00D0711B">
      <w:r>
        <w:t xml:space="preserve">Students </w:t>
      </w:r>
      <w:r w:rsidR="000310CA" w:rsidRPr="000310CA">
        <w:rPr>
          <w:bCs/>
        </w:rPr>
        <w:t xml:space="preserve">apply </w:t>
      </w:r>
      <w:r w:rsidR="000310CA" w:rsidRPr="000310CA">
        <w:rPr>
          <w:iCs/>
        </w:rPr>
        <w:t>self-management and interpersonal skills</w:t>
      </w:r>
      <w:r w:rsidR="000310CA" w:rsidRPr="000310CA">
        <w:rPr>
          <w:bCs/>
        </w:rPr>
        <w:t xml:space="preserve"> to enhance participation in physical activity.</w:t>
      </w:r>
    </w:p>
    <w:p w:rsidR="00416C3D" w:rsidRDefault="00416C3D" w:rsidP="009732C7">
      <w:pPr>
        <w:pStyle w:val="NoSpacing"/>
      </w:pPr>
      <w:r>
        <w:t>In achieving this outcome, students:</w:t>
      </w:r>
    </w:p>
    <w:p w:rsidR="000310CA"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apply mental skills in undertaking selected roles</w:t>
      </w:r>
    </w:p>
    <w:p w:rsidR="000310CA"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make informed decision</w:t>
      </w:r>
      <w:r w:rsidR="0028261A">
        <w:rPr>
          <w:rFonts w:ascii="Calibri" w:hAnsi="Calibri"/>
          <w:color w:val="auto"/>
        </w:rPr>
        <w:t>s in undertaking selected roles</w:t>
      </w:r>
    </w:p>
    <w:p w:rsidR="000310CA"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apply communication skills in undertaking selected roles</w:t>
      </w:r>
    </w:p>
    <w:p w:rsidR="00D0711B"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apply cooperation skills in undertaking selected roles.</w:t>
      </w:r>
    </w:p>
    <w:p w:rsidR="00416C3D" w:rsidRPr="002C61E6" w:rsidRDefault="00416C3D" w:rsidP="007E3786">
      <w:pPr>
        <w:pStyle w:val="Heading3"/>
      </w:pPr>
      <w:r w:rsidRPr="002C61E6">
        <w:t>Outcome 3</w:t>
      </w:r>
      <w:r w:rsidR="00516FA8">
        <w:t xml:space="preserve"> –</w:t>
      </w:r>
      <w:r w:rsidRPr="002C61E6">
        <w:t xml:space="preserve"> </w:t>
      </w:r>
      <w:r w:rsidR="000310CA" w:rsidRPr="000310CA">
        <w:t>Knowledge and understanding of movement and conditioning concepts for physical activity</w:t>
      </w:r>
    </w:p>
    <w:p w:rsidR="00D0711B" w:rsidRDefault="00D0711B" w:rsidP="00D0711B">
      <w:r>
        <w:t xml:space="preserve">Students </w:t>
      </w:r>
      <w:r w:rsidR="000310CA" w:rsidRPr="000310CA">
        <w:rPr>
          <w:bCs/>
        </w:rPr>
        <w:t>understand movement and conditioning concepts that enhance participation in physical activity.</w:t>
      </w:r>
    </w:p>
    <w:p w:rsidR="00416C3D" w:rsidRDefault="00416C3D" w:rsidP="009732C7">
      <w:pPr>
        <w:pStyle w:val="NoSpacing"/>
      </w:pPr>
      <w:r>
        <w:t>In achieving this outcome, students:</w:t>
      </w:r>
    </w:p>
    <w:p w:rsidR="000310CA"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understand movement concepts</w:t>
      </w:r>
    </w:p>
    <w:p w:rsidR="00D0711B"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understand conditioning concepts.</w:t>
      </w:r>
    </w:p>
    <w:p w:rsidR="00416C3D" w:rsidRPr="002C61E6" w:rsidRDefault="00416C3D" w:rsidP="007E3786">
      <w:pPr>
        <w:pStyle w:val="Heading3"/>
      </w:pPr>
      <w:r w:rsidRPr="002C61E6">
        <w:t>Outcome 4</w:t>
      </w:r>
      <w:r w:rsidR="00516FA8">
        <w:t xml:space="preserve"> –</w:t>
      </w:r>
      <w:r w:rsidRPr="002C61E6">
        <w:t xml:space="preserve"> </w:t>
      </w:r>
      <w:r w:rsidR="000310CA" w:rsidRPr="000310CA">
        <w:t>Knowledge and understanding of sport psychology concepts for physical activity</w:t>
      </w:r>
    </w:p>
    <w:p w:rsidR="00D0711B" w:rsidRDefault="00D0711B" w:rsidP="00D0711B">
      <w:r>
        <w:t xml:space="preserve">Students </w:t>
      </w:r>
      <w:r w:rsidR="000310CA" w:rsidRPr="000310CA">
        <w:rPr>
          <w:bCs/>
        </w:rPr>
        <w:t>understand mental skills, motor learning, coaching and tactical concepts that inform the enhancement of participation in physical activity.</w:t>
      </w:r>
    </w:p>
    <w:p w:rsidR="00416C3D" w:rsidRDefault="00416C3D" w:rsidP="009732C7">
      <w:pPr>
        <w:pStyle w:val="NoSpacing"/>
      </w:pPr>
      <w:r>
        <w:t>In achieving this outcome, students:</w:t>
      </w:r>
    </w:p>
    <w:p w:rsidR="000310CA" w:rsidRPr="00E44393" w:rsidRDefault="000310CA" w:rsidP="00E44393">
      <w:pPr>
        <w:pStyle w:val="ListItem"/>
        <w:numPr>
          <w:ilvl w:val="0"/>
          <w:numId w:val="18"/>
        </w:numPr>
        <w:tabs>
          <w:tab w:val="clear" w:pos="397"/>
        </w:tabs>
        <w:ind w:left="360" w:hanging="360"/>
        <w:rPr>
          <w:rFonts w:ascii="Calibri" w:hAnsi="Calibri"/>
          <w:color w:val="auto"/>
        </w:rPr>
      </w:pPr>
      <w:bookmarkStart w:id="7" w:name="_Toc347908201"/>
      <w:r w:rsidRPr="00E44393">
        <w:rPr>
          <w:rFonts w:ascii="Calibri" w:hAnsi="Calibri"/>
          <w:color w:val="auto"/>
        </w:rPr>
        <w:t xml:space="preserve">understand </w:t>
      </w:r>
      <w:r w:rsidR="0028261A">
        <w:rPr>
          <w:rFonts w:ascii="Calibri" w:hAnsi="Calibri"/>
          <w:color w:val="auto"/>
        </w:rPr>
        <w:t>mental skills training concepts</w:t>
      </w:r>
      <w:r w:rsidRPr="00E44393">
        <w:rPr>
          <w:rFonts w:ascii="Calibri" w:hAnsi="Calibri"/>
          <w:color w:val="auto"/>
        </w:rPr>
        <w:t xml:space="preserve"> </w:t>
      </w:r>
    </w:p>
    <w:p w:rsidR="000310CA"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understand motor learning and coaching concepts</w:t>
      </w:r>
    </w:p>
    <w:p w:rsidR="00D0711B" w:rsidRPr="00E44393" w:rsidRDefault="000310CA"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understand tactical concepts of games and activities.</w:t>
      </w:r>
    </w:p>
    <w:p w:rsidR="00943A44" w:rsidRPr="00A0425A" w:rsidRDefault="00943A44" w:rsidP="002D01AF">
      <w:pPr>
        <w:pStyle w:val="Heading1"/>
      </w:pPr>
      <w:bookmarkStart w:id="8" w:name="_Toc359483727"/>
      <w:bookmarkStart w:id="9" w:name="_Toc383698576"/>
      <w:bookmarkStart w:id="10" w:name="_Toc347908207"/>
      <w:bookmarkStart w:id="11" w:name="_Toc347908206"/>
      <w:bookmarkEnd w:id="7"/>
      <w:r w:rsidRPr="00A0425A">
        <w:lastRenderedPageBreak/>
        <w:t>Organisation</w:t>
      </w:r>
      <w:bookmarkEnd w:id="8"/>
      <w:bookmarkEnd w:id="9"/>
    </w:p>
    <w:p w:rsidR="008F2FF8" w:rsidRPr="000A5CBD" w:rsidRDefault="008F2FF8" w:rsidP="008F2FF8">
      <w:pPr>
        <w:pStyle w:val="Paragraph"/>
        <w:rPr>
          <w:rFonts w:ascii="Calibri" w:eastAsiaTheme="minorEastAsia" w:hAnsi="Calibri" w:cstheme="minorBidi"/>
          <w:color w:val="auto"/>
          <w:lang w:eastAsia="en-US"/>
        </w:rPr>
      </w:pPr>
      <w:bookmarkStart w:id="12" w:name="_Toc359483728"/>
      <w:r w:rsidRPr="008F2FF8">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rsidR="00943A44" w:rsidRPr="000A5CBD" w:rsidRDefault="00943A44" w:rsidP="00B360D4">
      <w:pPr>
        <w:pStyle w:val="Heading2"/>
        <w:spacing w:before="180"/>
      </w:pPr>
      <w:bookmarkStart w:id="13" w:name="_Toc383698577"/>
      <w:r w:rsidRPr="000A5CBD">
        <w:t>Structure of the syllabus</w:t>
      </w:r>
      <w:bookmarkEnd w:id="12"/>
      <w:bookmarkEnd w:id="13"/>
      <w:r w:rsidRPr="000A5CBD">
        <w:t xml:space="preserve"> </w:t>
      </w:r>
    </w:p>
    <w:p w:rsidR="002C61E6" w:rsidRDefault="00943A44" w:rsidP="00775F36">
      <w:pPr>
        <w:spacing w:before="120" w:line="276" w:lineRule="auto"/>
      </w:pPr>
      <w:r w:rsidRPr="000A5CBD">
        <w:t>The Year 11 syllabus is divided into two units</w:t>
      </w:r>
      <w:r w:rsidR="001660E5">
        <w:t>,</w:t>
      </w:r>
      <w:r w:rsidRPr="000A5CBD">
        <w:t xml:space="preserve"> each of one semester duration</w:t>
      </w:r>
      <w:r w:rsidR="001660E5">
        <w:t>,</w:t>
      </w:r>
      <w:r w:rsidRPr="000A5CBD">
        <w:t xml:space="preserve"> which are typically delivered as a pair.</w:t>
      </w:r>
      <w:r w:rsidR="002C61E6">
        <w:t xml:space="preserve"> The notional </w:t>
      </w:r>
      <w:r w:rsidR="003D3E71">
        <w:t>time</w:t>
      </w:r>
      <w:r w:rsidR="002C61E6">
        <w:t xml:space="preserve"> for each unit </w:t>
      </w:r>
      <w:r w:rsidR="003D3E71">
        <w:t>is</w:t>
      </w:r>
      <w:r w:rsidR="002C61E6">
        <w:t xml:space="preserve"> 55 class contact hours. </w:t>
      </w:r>
    </w:p>
    <w:p w:rsidR="00943A44" w:rsidRPr="00FC2C60" w:rsidRDefault="00635538" w:rsidP="00B360D4">
      <w:pPr>
        <w:pStyle w:val="Heading3"/>
        <w:spacing w:before="180"/>
      </w:pPr>
      <w:r w:rsidRPr="00FC2C60">
        <w:t>Unit 1</w:t>
      </w:r>
    </w:p>
    <w:p w:rsidR="00943A44" w:rsidRPr="00B0422C" w:rsidRDefault="00635538" w:rsidP="00943A44">
      <w:pPr>
        <w:pStyle w:val="Paragraph"/>
        <w:rPr>
          <w:rFonts w:ascii="Calibri" w:eastAsiaTheme="minorEastAsia" w:hAnsi="Calibri" w:cstheme="minorBidi"/>
          <w:color w:val="auto"/>
          <w:lang w:eastAsia="en-US"/>
        </w:rPr>
      </w:pPr>
      <w:r w:rsidRPr="00635538">
        <w:rPr>
          <w:rFonts w:ascii="Calibri" w:eastAsiaTheme="minorEastAsia" w:hAnsi="Calibri" w:cstheme="minorBidi"/>
          <w:color w:val="auto"/>
          <w:lang w:eastAsia="en-US"/>
        </w:rPr>
        <w:t>The focus of this unit is to explore anatomical and biomechanical concepts, the body’s responses to physical activity, and stress management processes</w:t>
      </w:r>
      <w:r w:rsidR="00316B3A">
        <w:rPr>
          <w:rFonts w:ascii="Calibri" w:eastAsiaTheme="minorEastAsia" w:hAnsi="Calibri" w:cstheme="minorBidi"/>
          <w:color w:val="auto"/>
          <w:lang w:eastAsia="en-US"/>
        </w:rPr>
        <w:t>,</w:t>
      </w:r>
      <w:r w:rsidRPr="00635538">
        <w:rPr>
          <w:rFonts w:ascii="Calibri" w:eastAsiaTheme="minorEastAsia" w:hAnsi="Calibri" w:cstheme="minorBidi"/>
          <w:color w:val="auto"/>
          <w:lang w:eastAsia="en-US"/>
        </w:rPr>
        <w:t xml:space="preserve"> to improve the</w:t>
      </w:r>
      <w:r w:rsidR="00720C85">
        <w:rPr>
          <w:rFonts w:ascii="Calibri" w:eastAsiaTheme="minorEastAsia" w:hAnsi="Calibri" w:cstheme="minorBidi"/>
          <w:color w:val="auto"/>
          <w:lang w:eastAsia="en-US"/>
        </w:rPr>
        <w:t xml:space="preserve"> </w:t>
      </w:r>
      <w:r w:rsidRPr="00635538">
        <w:rPr>
          <w:rFonts w:ascii="Calibri" w:eastAsiaTheme="minorEastAsia" w:hAnsi="Calibri" w:cstheme="minorBidi"/>
          <w:color w:val="auto"/>
          <w:lang w:eastAsia="en-US"/>
        </w:rPr>
        <w:t xml:space="preserve">performance </w:t>
      </w:r>
      <w:r w:rsidR="00720C85">
        <w:rPr>
          <w:rFonts w:ascii="Calibri" w:eastAsiaTheme="minorEastAsia" w:hAnsi="Calibri" w:cstheme="minorBidi"/>
          <w:color w:val="auto"/>
          <w:lang w:eastAsia="en-US"/>
        </w:rPr>
        <w:t xml:space="preserve">of themselves and others </w:t>
      </w:r>
      <w:r w:rsidRPr="00635538">
        <w:rPr>
          <w:rFonts w:ascii="Calibri" w:eastAsiaTheme="minorEastAsia" w:hAnsi="Calibri" w:cstheme="minorBidi"/>
          <w:color w:val="auto"/>
          <w:lang w:eastAsia="en-US"/>
        </w:rPr>
        <w:t>in physical activity.</w:t>
      </w:r>
    </w:p>
    <w:p w:rsidR="00943A44" w:rsidRPr="002C61E6" w:rsidRDefault="00635538" w:rsidP="00B360D4">
      <w:pPr>
        <w:pStyle w:val="Heading3"/>
        <w:spacing w:before="180"/>
      </w:pPr>
      <w:r>
        <w:t>Unit 2</w:t>
      </w:r>
    </w:p>
    <w:p w:rsidR="00943A44" w:rsidRPr="00B0422C" w:rsidRDefault="00635538" w:rsidP="00943A44">
      <w:pPr>
        <w:pStyle w:val="Paragraph"/>
        <w:rPr>
          <w:rFonts w:ascii="Calibri" w:eastAsiaTheme="minorEastAsia" w:hAnsi="Calibri" w:cstheme="minorBidi"/>
          <w:color w:val="auto"/>
          <w:lang w:eastAsia="en-US"/>
        </w:rPr>
      </w:pPr>
      <w:r w:rsidRPr="00635538">
        <w:rPr>
          <w:rFonts w:ascii="Calibri" w:eastAsiaTheme="minorEastAsia" w:hAnsi="Calibri" w:cstheme="minorBidi"/>
          <w:color w:val="auto"/>
          <w:lang w:eastAsia="en-US"/>
        </w:rPr>
        <w:t>The focus of this unit is to identify the relationship between skill, strategy and the body in order to improve the effectiveness and efficiency of performance.</w:t>
      </w:r>
    </w:p>
    <w:p w:rsidR="00B71C2D" w:rsidRPr="004D2A71" w:rsidRDefault="00B71C2D" w:rsidP="00B71C2D">
      <w:pPr>
        <w:pStyle w:val="Paragraph"/>
        <w:rPr>
          <w:rFonts w:ascii="Calibri" w:eastAsiaTheme="minorEastAsia" w:hAnsi="Calibri" w:cstheme="minorBidi"/>
          <w:color w:val="auto"/>
          <w:lang w:eastAsia="en-US"/>
        </w:rPr>
      </w:pPr>
      <w:bookmarkStart w:id="14" w:name="_Toc359483729"/>
      <w:r w:rsidRPr="004D2A71">
        <w:rPr>
          <w:rFonts w:ascii="Calibri" w:eastAsiaTheme="minorEastAsia" w:hAnsi="Calibri" w:cstheme="minorBidi"/>
          <w:color w:val="auto"/>
          <w:lang w:eastAsia="en-US"/>
        </w:rPr>
        <w:t>Each unit includes:</w:t>
      </w:r>
    </w:p>
    <w:p w:rsidR="0028261A" w:rsidRPr="0028261A" w:rsidRDefault="0028261A" w:rsidP="0028261A">
      <w:pPr>
        <w:pStyle w:val="ListItem"/>
        <w:rPr>
          <w:rFonts w:ascii="Calibri" w:hAnsi="Calibri"/>
          <w:color w:val="auto"/>
        </w:rPr>
      </w:pPr>
      <w:r w:rsidRPr="0028261A">
        <w:rPr>
          <w:rFonts w:ascii="Calibri" w:hAnsi="Calibri"/>
          <w:color w:val="auto"/>
        </w:rPr>
        <w:t>•</w:t>
      </w:r>
      <w:r w:rsidRPr="0028261A">
        <w:rPr>
          <w:rFonts w:ascii="Calibri" w:hAnsi="Calibri"/>
          <w:color w:val="auto"/>
        </w:rPr>
        <w:tab/>
        <w:t>a unit description – a short description of the focus of the unit</w:t>
      </w:r>
    </w:p>
    <w:p w:rsidR="0028261A" w:rsidRPr="0028261A" w:rsidRDefault="0028261A" w:rsidP="0028261A">
      <w:pPr>
        <w:pStyle w:val="ListItem"/>
        <w:rPr>
          <w:rFonts w:ascii="Calibri" w:hAnsi="Calibri"/>
          <w:color w:val="auto"/>
        </w:rPr>
      </w:pPr>
      <w:r w:rsidRPr="0028261A">
        <w:rPr>
          <w:rFonts w:ascii="Calibri" w:hAnsi="Calibri"/>
          <w:color w:val="auto"/>
        </w:rPr>
        <w:t>•</w:t>
      </w:r>
      <w:r w:rsidRPr="0028261A">
        <w:rPr>
          <w:rFonts w:ascii="Calibri" w:hAnsi="Calibri"/>
          <w:color w:val="auto"/>
        </w:rPr>
        <w:tab/>
        <w:t>unit content – the content to be taught and learned.</w:t>
      </w:r>
    </w:p>
    <w:p w:rsidR="00943A44" w:rsidRPr="00D12693" w:rsidRDefault="00943A44" w:rsidP="00B360D4">
      <w:pPr>
        <w:pStyle w:val="Heading2"/>
        <w:spacing w:before="180"/>
      </w:pPr>
      <w:bookmarkStart w:id="15" w:name="_Toc383698578"/>
      <w:r w:rsidRPr="00D12693">
        <w:t>Organisation of content</w:t>
      </w:r>
      <w:bookmarkEnd w:id="14"/>
      <w:bookmarkEnd w:id="15"/>
    </w:p>
    <w:p w:rsidR="0019494F" w:rsidRPr="002D417C" w:rsidRDefault="0019494F" w:rsidP="0019494F">
      <w:pPr>
        <w:jc w:val="both"/>
        <w:rPr>
          <w:rFonts w:cs="Calibri"/>
        </w:rPr>
      </w:pPr>
      <w:bookmarkStart w:id="16" w:name="_Toc359503795"/>
      <w:bookmarkStart w:id="17" w:name="_Toc359505487"/>
      <w:bookmarkStart w:id="18" w:name="_Toc347908213"/>
      <w:bookmarkEnd w:id="10"/>
      <w:bookmarkEnd w:id="11"/>
      <w:r w:rsidRPr="002D417C">
        <w:rPr>
          <w:rFonts w:cs="Calibri"/>
        </w:rPr>
        <w:t xml:space="preserve">The course content is divided into six interrelated content areas: </w:t>
      </w:r>
    </w:p>
    <w:p w:rsidR="0019494F" w:rsidRPr="00F459DD" w:rsidRDefault="0019494F" w:rsidP="0019494F">
      <w:pPr>
        <w:pStyle w:val="ListItem"/>
        <w:numPr>
          <w:ilvl w:val="0"/>
          <w:numId w:val="18"/>
        </w:numPr>
        <w:tabs>
          <w:tab w:val="clear" w:pos="397"/>
        </w:tabs>
        <w:ind w:left="360" w:hanging="360"/>
        <w:rPr>
          <w:rFonts w:ascii="Calibri" w:hAnsi="Calibri"/>
          <w:color w:val="auto"/>
        </w:rPr>
      </w:pPr>
      <w:r>
        <w:rPr>
          <w:rFonts w:ascii="Calibri" w:hAnsi="Calibri"/>
          <w:color w:val="auto"/>
        </w:rPr>
        <w:t>D</w:t>
      </w:r>
      <w:r w:rsidRPr="00F459DD">
        <w:rPr>
          <w:rFonts w:ascii="Calibri" w:hAnsi="Calibri"/>
          <w:color w:val="auto"/>
        </w:rPr>
        <w:t>eveloping physical skills and tactics</w:t>
      </w:r>
    </w:p>
    <w:p w:rsidR="0019494F" w:rsidRPr="00F459DD" w:rsidRDefault="0019494F" w:rsidP="0019494F">
      <w:pPr>
        <w:pStyle w:val="ListItem"/>
        <w:numPr>
          <w:ilvl w:val="0"/>
          <w:numId w:val="18"/>
        </w:numPr>
        <w:tabs>
          <w:tab w:val="clear" w:pos="397"/>
        </w:tabs>
        <w:ind w:left="360" w:hanging="360"/>
        <w:rPr>
          <w:rFonts w:ascii="Calibri" w:hAnsi="Calibri"/>
          <w:color w:val="auto"/>
        </w:rPr>
      </w:pPr>
      <w:r>
        <w:rPr>
          <w:rFonts w:ascii="Calibri" w:hAnsi="Calibri"/>
          <w:color w:val="auto"/>
        </w:rPr>
        <w:t>M</w:t>
      </w:r>
      <w:r w:rsidRPr="00F459DD">
        <w:rPr>
          <w:rFonts w:ascii="Calibri" w:hAnsi="Calibri"/>
          <w:color w:val="auto"/>
        </w:rPr>
        <w:t>otor learning and coaching</w:t>
      </w:r>
    </w:p>
    <w:p w:rsidR="0019494F" w:rsidRPr="00F459DD" w:rsidRDefault="0019494F" w:rsidP="0019494F">
      <w:pPr>
        <w:pStyle w:val="ListItem"/>
        <w:numPr>
          <w:ilvl w:val="0"/>
          <w:numId w:val="18"/>
        </w:numPr>
        <w:tabs>
          <w:tab w:val="clear" w:pos="397"/>
        </w:tabs>
        <w:ind w:left="360" w:hanging="360"/>
        <w:rPr>
          <w:rFonts w:ascii="Calibri" w:hAnsi="Calibri"/>
          <w:color w:val="auto"/>
        </w:rPr>
      </w:pPr>
      <w:r>
        <w:rPr>
          <w:rFonts w:ascii="Calibri" w:hAnsi="Calibri"/>
          <w:color w:val="auto"/>
        </w:rPr>
        <w:t>F</w:t>
      </w:r>
      <w:r w:rsidRPr="00F459DD">
        <w:rPr>
          <w:rFonts w:ascii="Calibri" w:hAnsi="Calibri"/>
          <w:color w:val="auto"/>
        </w:rPr>
        <w:t>unctional anatomy</w:t>
      </w:r>
    </w:p>
    <w:p w:rsidR="0019494F" w:rsidRPr="00F459DD" w:rsidRDefault="0019494F" w:rsidP="0019494F">
      <w:pPr>
        <w:pStyle w:val="ListItem"/>
        <w:numPr>
          <w:ilvl w:val="0"/>
          <w:numId w:val="18"/>
        </w:numPr>
        <w:tabs>
          <w:tab w:val="clear" w:pos="397"/>
        </w:tabs>
        <w:ind w:left="360" w:hanging="360"/>
        <w:rPr>
          <w:rFonts w:ascii="Calibri" w:hAnsi="Calibri"/>
          <w:color w:val="auto"/>
        </w:rPr>
      </w:pPr>
      <w:r>
        <w:rPr>
          <w:rFonts w:ascii="Calibri" w:hAnsi="Calibri"/>
          <w:color w:val="auto"/>
        </w:rPr>
        <w:t>B</w:t>
      </w:r>
      <w:r w:rsidRPr="00F459DD">
        <w:rPr>
          <w:rFonts w:ascii="Calibri" w:hAnsi="Calibri"/>
          <w:color w:val="auto"/>
        </w:rPr>
        <w:t>iomechanics</w:t>
      </w:r>
    </w:p>
    <w:p w:rsidR="0019494F" w:rsidRPr="00F459DD" w:rsidRDefault="0019494F" w:rsidP="0019494F">
      <w:pPr>
        <w:pStyle w:val="ListItem"/>
        <w:numPr>
          <w:ilvl w:val="0"/>
          <w:numId w:val="18"/>
        </w:numPr>
        <w:tabs>
          <w:tab w:val="clear" w:pos="397"/>
        </w:tabs>
        <w:ind w:left="360" w:hanging="360"/>
        <w:rPr>
          <w:rFonts w:ascii="Calibri" w:hAnsi="Calibri"/>
          <w:color w:val="auto"/>
        </w:rPr>
      </w:pPr>
      <w:r>
        <w:rPr>
          <w:rFonts w:ascii="Calibri" w:hAnsi="Calibri"/>
          <w:color w:val="auto"/>
        </w:rPr>
        <w:t>E</w:t>
      </w:r>
      <w:r w:rsidRPr="00F459DD">
        <w:rPr>
          <w:rFonts w:ascii="Calibri" w:hAnsi="Calibri"/>
          <w:color w:val="auto"/>
        </w:rPr>
        <w:t>xercise physiology</w:t>
      </w:r>
    </w:p>
    <w:p w:rsidR="0019494F" w:rsidRPr="00F459DD" w:rsidRDefault="00FC5BFD" w:rsidP="0019494F">
      <w:pPr>
        <w:pStyle w:val="ListItem"/>
        <w:numPr>
          <w:ilvl w:val="0"/>
          <w:numId w:val="18"/>
        </w:numPr>
        <w:tabs>
          <w:tab w:val="clear" w:pos="397"/>
        </w:tabs>
        <w:ind w:left="360" w:hanging="360"/>
        <w:rPr>
          <w:rFonts w:ascii="Calibri" w:hAnsi="Calibri"/>
          <w:color w:val="auto"/>
        </w:rPr>
      </w:pPr>
      <w:r>
        <w:rPr>
          <w:rFonts w:ascii="Calibri" w:hAnsi="Calibri"/>
          <w:color w:val="auto"/>
        </w:rPr>
        <w:t>Sport psychology</w:t>
      </w:r>
      <w:r w:rsidR="007663BB">
        <w:rPr>
          <w:rFonts w:ascii="Calibri" w:hAnsi="Calibri"/>
          <w:color w:val="auto"/>
        </w:rPr>
        <w:t>.</w:t>
      </w:r>
    </w:p>
    <w:p w:rsidR="00757435" w:rsidRPr="00757435" w:rsidRDefault="00757435" w:rsidP="00B360D4">
      <w:pPr>
        <w:pStyle w:val="Heading3"/>
        <w:spacing w:before="180"/>
      </w:pPr>
      <w:r w:rsidRPr="00757435">
        <w:t>Developing physical skills</w:t>
      </w:r>
      <w:r w:rsidRPr="008B3EA9">
        <w:rPr>
          <w:color w:val="FF0000"/>
        </w:rPr>
        <w:t xml:space="preserve"> </w:t>
      </w:r>
      <w:r w:rsidRPr="00757435">
        <w:t>and tactics</w:t>
      </w:r>
    </w:p>
    <w:p w:rsidR="00757435" w:rsidRPr="0028261A" w:rsidRDefault="00757435" w:rsidP="0028261A">
      <w:pPr>
        <w:pStyle w:val="Paragraph"/>
        <w:rPr>
          <w:rFonts w:ascii="Calibri" w:hAnsi="Calibri"/>
          <w:color w:val="auto"/>
        </w:rPr>
      </w:pPr>
      <w:r w:rsidRPr="0028261A">
        <w:rPr>
          <w:rFonts w:ascii="Calibri" w:hAnsi="Calibri"/>
          <w:color w:val="auto"/>
        </w:rPr>
        <w:t>Students explore the practical and theoretical components required to improve the performance of themselves and others in skills and tactics related to physical activities. They examine basic and advanced movement patterns, apply tactical awareness</w:t>
      </w:r>
      <w:r w:rsidR="00316B3A">
        <w:rPr>
          <w:rFonts w:ascii="Calibri" w:hAnsi="Calibri"/>
          <w:color w:val="auto"/>
        </w:rPr>
        <w:t>,</w:t>
      </w:r>
      <w:r w:rsidRPr="0028261A">
        <w:rPr>
          <w:rFonts w:ascii="Calibri" w:hAnsi="Calibri"/>
          <w:color w:val="auto"/>
        </w:rPr>
        <w:t xml:space="preserve"> and understand the analysis of movement</w:t>
      </w:r>
      <w:r w:rsidR="00316B3A">
        <w:rPr>
          <w:rFonts w:ascii="Calibri" w:hAnsi="Calibri"/>
          <w:color w:val="auto"/>
        </w:rPr>
        <w:t>,</w:t>
      </w:r>
      <w:r w:rsidRPr="0028261A">
        <w:rPr>
          <w:rFonts w:ascii="Calibri" w:hAnsi="Calibri"/>
          <w:color w:val="auto"/>
        </w:rPr>
        <w:t xml:space="preserve"> in order to improve the quality of skill performance. Content includes: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 xml:space="preserve">frameworks for understanding tactical problems and appropriate tactical and technical responses </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development of technique in order to perform a skill repertoire in a selected sport</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knowledge of performance from both technical and tactical perspectives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effective strategies for improving personal competence.</w:t>
      </w:r>
    </w:p>
    <w:bookmarkEnd w:id="16"/>
    <w:bookmarkEnd w:id="17"/>
    <w:p w:rsidR="00757435" w:rsidRPr="00757435" w:rsidRDefault="00757435" w:rsidP="00CB1BEE">
      <w:pPr>
        <w:spacing w:before="120"/>
        <w:rPr>
          <w:b/>
          <w:color w:val="595959" w:themeColor="text1" w:themeTint="A6"/>
          <w:sz w:val="26"/>
          <w:szCs w:val="26"/>
        </w:rPr>
      </w:pPr>
      <w:r w:rsidRPr="00757435">
        <w:rPr>
          <w:b/>
          <w:color w:val="595959" w:themeColor="text1" w:themeTint="A6"/>
          <w:sz w:val="26"/>
          <w:szCs w:val="26"/>
        </w:rPr>
        <w:lastRenderedPageBreak/>
        <w:t>Motor learning and coaching</w:t>
      </w:r>
    </w:p>
    <w:p w:rsidR="00757435" w:rsidRPr="0028261A" w:rsidRDefault="00757435" w:rsidP="0028261A">
      <w:pPr>
        <w:pStyle w:val="Paragraph"/>
        <w:rPr>
          <w:rFonts w:ascii="Calibri" w:hAnsi="Calibri"/>
          <w:color w:val="auto"/>
        </w:rPr>
      </w:pPr>
      <w:r w:rsidRPr="0028261A">
        <w:rPr>
          <w:rFonts w:ascii="Calibri" w:hAnsi="Calibri"/>
          <w:color w:val="auto"/>
        </w:rPr>
        <w:t xml:space="preserve">Effective instruction and coaching is explored through appropriate skill practices, </w:t>
      </w:r>
      <w:r w:rsidR="00915E25">
        <w:rPr>
          <w:rFonts w:ascii="Calibri" w:hAnsi="Calibri"/>
          <w:color w:val="auto"/>
        </w:rPr>
        <w:t xml:space="preserve">and the </w:t>
      </w:r>
      <w:r w:rsidRPr="0028261A">
        <w:rPr>
          <w:rFonts w:ascii="Calibri" w:hAnsi="Calibri"/>
          <w:color w:val="auto"/>
        </w:rPr>
        <w:t>design</w:t>
      </w:r>
      <w:r w:rsidR="00915E25">
        <w:rPr>
          <w:rFonts w:ascii="Calibri" w:hAnsi="Calibri"/>
          <w:color w:val="auto"/>
        </w:rPr>
        <w:t xml:space="preserve"> of</w:t>
      </w:r>
      <w:r w:rsidRPr="0028261A">
        <w:rPr>
          <w:rFonts w:ascii="Calibri" w:hAnsi="Calibri"/>
          <w:color w:val="auto"/>
        </w:rPr>
        <w:t xml:space="preserve"> strategic and tactical challenges. Content includes: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roles and leadership styles for the effective management of training and coaching sessions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analysis of learning and skill development to improve performance</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information processing during skill performance</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the design of effective instruction and provision of feedback</w:t>
      </w:r>
      <w:r w:rsidRPr="00E44393" w:rsidDel="00D13269">
        <w:rPr>
          <w:rFonts w:ascii="Calibri" w:hAnsi="Calibri"/>
          <w:color w:val="auto"/>
        </w:rPr>
        <w:t xml:space="preserve"> </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teaching strategies and techniques to improve skill execution</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analysis of performance.</w:t>
      </w:r>
    </w:p>
    <w:p w:rsidR="00757435" w:rsidRPr="00C0014E" w:rsidRDefault="00757435" w:rsidP="00C0014E">
      <w:pPr>
        <w:rPr>
          <w:b/>
          <w:color w:val="595959" w:themeColor="text1" w:themeTint="A6"/>
          <w:sz w:val="26"/>
          <w:szCs w:val="26"/>
        </w:rPr>
      </w:pPr>
      <w:r w:rsidRPr="00C0014E">
        <w:rPr>
          <w:b/>
          <w:color w:val="595959" w:themeColor="text1" w:themeTint="A6"/>
          <w:sz w:val="26"/>
          <w:szCs w:val="26"/>
        </w:rPr>
        <w:t xml:space="preserve">Functional anatomy </w:t>
      </w:r>
    </w:p>
    <w:p w:rsidR="00757435" w:rsidRPr="0028261A" w:rsidRDefault="00757435" w:rsidP="0028261A">
      <w:pPr>
        <w:pStyle w:val="Paragraph"/>
        <w:rPr>
          <w:rFonts w:ascii="Calibri" w:hAnsi="Calibri"/>
          <w:color w:val="auto"/>
        </w:rPr>
      </w:pPr>
      <w:r w:rsidRPr="0028261A">
        <w:rPr>
          <w:rFonts w:ascii="Calibri" w:hAnsi="Calibri"/>
          <w:color w:val="auto"/>
        </w:rPr>
        <w:t>Knowledge of functional anatomy provides a foundation for the development of a biomechanical understanding of movement. Content includes: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 xml:space="preserve">the structure and function of the musculoskeletal systems </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the structure and function of the circulatory, respiratory and neuromuscular systems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production of movement.</w:t>
      </w:r>
    </w:p>
    <w:p w:rsidR="00757435" w:rsidRPr="00C0014E" w:rsidRDefault="00757435" w:rsidP="00CB1BEE">
      <w:pPr>
        <w:pStyle w:val="Heading3"/>
        <w:spacing w:before="120" w:after="0"/>
      </w:pPr>
      <w:r w:rsidRPr="00C0014E">
        <w:t>Biomechanics</w:t>
      </w:r>
    </w:p>
    <w:p w:rsidR="00757435" w:rsidRPr="00720C85" w:rsidRDefault="007663BB" w:rsidP="00C0014E">
      <w:pPr>
        <w:rPr>
          <w:b/>
          <w:color w:val="595959" w:themeColor="text1" w:themeTint="A6"/>
        </w:rPr>
      </w:pPr>
      <w:r>
        <w:rPr>
          <w:b/>
          <w:color w:val="595959" w:themeColor="text1" w:themeTint="A6"/>
        </w:rPr>
        <w:t>Note</w:t>
      </w:r>
      <w:r w:rsidR="00181E43">
        <w:rPr>
          <w:b/>
          <w:color w:val="595959" w:themeColor="text1" w:themeTint="A6"/>
        </w:rPr>
        <w:t>: N</w:t>
      </w:r>
      <w:r w:rsidR="00720C85">
        <w:rPr>
          <w:b/>
          <w:color w:val="595959" w:themeColor="text1" w:themeTint="A6"/>
        </w:rPr>
        <w:t>o calculations required</w:t>
      </w:r>
    </w:p>
    <w:p w:rsidR="00757435" w:rsidRPr="0028261A" w:rsidRDefault="00757435" w:rsidP="0028261A">
      <w:pPr>
        <w:pStyle w:val="Paragraph"/>
        <w:rPr>
          <w:rFonts w:ascii="Calibri" w:hAnsi="Calibri"/>
          <w:color w:val="auto"/>
        </w:rPr>
      </w:pPr>
      <w:r w:rsidRPr="0028261A">
        <w:rPr>
          <w:rFonts w:ascii="Calibri" w:hAnsi="Calibri"/>
          <w:color w:val="auto"/>
        </w:rPr>
        <w:t>Observation, description and biomechanical analysis of movement are underpinned by movement principles and concepts. Content includes: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biomechanical principles, concepts and laws of motion</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analysis of movement</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application of biomechanical principles to improve the quality of movement.</w:t>
      </w:r>
    </w:p>
    <w:p w:rsidR="00757435" w:rsidRPr="00C0014E" w:rsidRDefault="00757435" w:rsidP="00CB1BEE">
      <w:pPr>
        <w:pStyle w:val="Heading3"/>
        <w:spacing w:before="120"/>
      </w:pPr>
      <w:r w:rsidRPr="00C0014E">
        <w:t>Exercise physiology</w:t>
      </w:r>
    </w:p>
    <w:p w:rsidR="00757435" w:rsidRPr="0028261A" w:rsidRDefault="00757435" w:rsidP="0028261A">
      <w:pPr>
        <w:pStyle w:val="Paragraph"/>
        <w:rPr>
          <w:rFonts w:ascii="Calibri" w:hAnsi="Calibri"/>
          <w:color w:val="auto"/>
        </w:rPr>
      </w:pPr>
      <w:r w:rsidRPr="0028261A">
        <w:rPr>
          <w:rFonts w:ascii="Calibri" w:hAnsi="Calibri"/>
          <w:color w:val="auto"/>
        </w:rPr>
        <w:t>Students study physiological capacities and the influence of energy systems to improve performance in physical activity and structured training. Content includes: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examination of the physiological capacities (metabolic, cardio</w:t>
      </w:r>
      <w:r w:rsidR="00720C85">
        <w:rPr>
          <w:rFonts w:ascii="Calibri" w:hAnsi="Calibri"/>
          <w:color w:val="auto"/>
        </w:rPr>
        <w:t>-</w:t>
      </w:r>
      <w:r w:rsidRPr="00E44393">
        <w:rPr>
          <w:rFonts w:ascii="Calibri" w:hAnsi="Calibri"/>
          <w:color w:val="auto"/>
        </w:rPr>
        <w:t>respiratory and neuromuscular)</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 xml:space="preserve">knowledge of the body’s circulatory and respiratory systems as an essential basis for exploring </w:t>
      </w:r>
      <w:r w:rsidR="00316B3A" w:rsidRPr="00E44393">
        <w:rPr>
          <w:rFonts w:ascii="Calibri" w:hAnsi="Calibri"/>
          <w:color w:val="auto"/>
        </w:rPr>
        <w:t xml:space="preserve">performance potential and </w:t>
      </w:r>
      <w:r w:rsidRPr="00E44393">
        <w:rPr>
          <w:rFonts w:ascii="Calibri" w:hAnsi="Calibri"/>
          <w:color w:val="auto"/>
        </w:rPr>
        <w:t xml:space="preserve">preparedness for participation </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 xml:space="preserve">nutrition to meet the energy demands of participation in different activities and environmental conditions </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principles of training</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training types to improve components of fitness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key characteristics of training program design and evaluation</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immediate and extended care of the injured athlete.</w:t>
      </w:r>
    </w:p>
    <w:p w:rsidR="00757435" w:rsidRPr="00C0014E" w:rsidRDefault="00FC5BFD" w:rsidP="00FC2C60">
      <w:pPr>
        <w:pStyle w:val="Heading3"/>
      </w:pPr>
      <w:r>
        <w:lastRenderedPageBreak/>
        <w:t>Sport psychology</w:t>
      </w:r>
    </w:p>
    <w:p w:rsidR="00757435" w:rsidRPr="0028261A" w:rsidRDefault="00757435" w:rsidP="0028261A">
      <w:pPr>
        <w:pStyle w:val="Paragraph"/>
        <w:rPr>
          <w:rFonts w:ascii="Calibri" w:hAnsi="Calibri"/>
          <w:color w:val="auto"/>
        </w:rPr>
      </w:pPr>
      <w:r w:rsidRPr="0028261A">
        <w:rPr>
          <w:rFonts w:ascii="Calibri" w:hAnsi="Calibri"/>
          <w:color w:val="auto"/>
        </w:rPr>
        <w:t>The development of mental skills is recognised as being essential to improving performance and facilitating positive group dynamics. Content includes: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application of group dynamics theories/models and understandings</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skills and processes associated with goal setting, stress management, visualisation, concentration and motivation</w:t>
      </w:r>
    </w:p>
    <w:p w:rsidR="00757435"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regulation of self-imagery and arousal levels</w:t>
      </w:r>
    </w:p>
    <w:p w:rsidR="009D793E" w:rsidRPr="00E44393" w:rsidRDefault="00757435" w:rsidP="00E44393">
      <w:pPr>
        <w:pStyle w:val="ListItem"/>
        <w:numPr>
          <w:ilvl w:val="0"/>
          <w:numId w:val="18"/>
        </w:numPr>
        <w:tabs>
          <w:tab w:val="clear" w:pos="397"/>
        </w:tabs>
        <w:ind w:left="360" w:hanging="360"/>
        <w:rPr>
          <w:rFonts w:ascii="Calibri" w:hAnsi="Calibri"/>
          <w:color w:val="auto"/>
        </w:rPr>
      </w:pPr>
      <w:r w:rsidRPr="00E44393">
        <w:rPr>
          <w:rFonts w:ascii="Calibri" w:hAnsi="Calibri"/>
          <w:color w:val="auto"/>
        </w:rPr>
        <w:t>influence of varying groups on mental skill preparation (age, skill level, and type of activity).</w:t>
      </w:r>
    </w:p>
    <w:p w:rsidR="00CB0B33" w:rsidRDefault="00CB0B33" w:rsidP="00B71C2D">
      <w:pPr>
        <w:pStyle w:val="Heading2"/>
      </w:pPr>
      <w:bookmarkStart w:id="19" w:name="_Toc383698579"/>
      <w:r>
        <w:t xml:space="preserve">Representation of </w:t>
      </w:r>
      <w:r w:rsidR="009D7600">
        <w:t xml:space="preserve">the </w:t>
      </w:r>
      <w:r>
        <w:t>general capabilities</w:t>
      </w:r>
      <w:bookmarkEnd w:id="19"/>
    </w:p>
    <w:p w:rsidR="009D793E" w:rsidRPr="0028261A" w:rsidRDefault="009D793E" w:rsidP="00775F36">
      <w:pPr>
        <w:spacing w:before="120" w:line="276" w:lineRule="auto"/>
      </w:pPr>
      <w:r w:rsidRPr="0028261A">
        <w:t>The general capabilities encompass the knowledge, skills, behaviours and dispositions that will assist students to live and work successfully in the twe</w:t>
      </w:r>
      <w:r w:rsidR="00EB4D63">
        <w:t>nty-first century. Teachers may</w:t>
      </w:r>
      <w:r w:rsidRPr="0028261A">
        <w:t xml:space="preserve"> find opportunities to incorporate the capabilities into the teaching and learning program for</w:t>
      </w:r>
      <w:r w:rsidR="00635538" w:rsidRPr="0028261A">
        <w:t xml:space="preserve"> </w:t>
      </w:r>
      <w:r w:rsidR="001660E5">
        <w:t xml:space="preserve">the </w:t>
      </w:r>
      <w:r w:rsidR="00635538" w:rsidRPr="0028261A">
        <w:t>Physical Education Studies</w:t>
      </w:r>
      <w:r w:rsidR="001660E5" w:rsidRPr="001660E5">
        <w:t xml:space="preserve"> ATAR course</w:t>
      </w:r>
      <w:r w:rsidRPr="0028261A">
        <w:t xml:space="preserve">. </w:t>
      </w:r>
      <w:r w:rsidR="00EB4D63">
        <w:t>The general capabilities are not assessed unless they are identified within the specified unit content.</w:t>
      </w:r>
    </w:p>
    <w:p w:rsidR="00635538" w:rsidRPr="00635538" w:rsidRDefault="00635538" w:rsidP="00FC2C60">
      <w:pPr>
        <w:pStyle w:val="Heading3"/>
      </w:pPr>
      <w:r w:rsidRPr="00635538">
        <w:t xml:space="preserve">Literacy </w:t>
      </w:r>
    </w:p>
    <w:p w:rsidR="00426B9A" w:rsidRPr="0028261A" w:rsidRDefault="001660E5" w:rsidP="0028261A">
      <w:pPr>
        <w:pStyle w:val="Paragraph"/>
        <w:rPr>
          <w:rFonts w:ascii="Calibri" w:hAnsi="Calibri"/>
          <w:color w:val="auto"/>
        </w:rPr>
      </w:pPr>
      <w:r>
        <w:rPr>
          <w:rFonts w:ascii="Calibri" w:hAnsi="Calibri"/>
          <w:color w:val="auto"/>
        </w:rPr>
        <w:t xml:space="preserve">The </w:t>
      </w:r>
      <w:r w:rsidR="00C41B2F">
        <w:rPr>
          <w:rFonts w:ascii="Calibri" w:hAnsi="Calibri"/>
          <w:color w:val="auto"/>
        </w:rPr>
        <w:t>Physical Education Studies</w:t>
      </w:r>
      <w:r>
        <w:rPr>
          <w:rFonts w:ascii="Calibri" w:hAnsi="Calibri"/>
          <w:color w:val="auto"/>
        </w:rPr>
        <w:t xml:space="preserve"> </w:t>
      </w:r>
      <w:r w:rsidRPr="001660E5">
        <w:rPr>
          <w:rFonts w:ascii="Calibri" w:hAnsi="Calibri"/>
          <w:color w:val="auto"/>
        </w:rPr>
        <w:t xml:space="preserve">ATAR course </w:t>
      </w:r>
      <w:r w:rsidR="00635538" w:rsidRPr="0028261A">
        <w:rPr>
          <w:rFonts w:ascii="Calibri" w:hAnsi="Calibri"/>
          <w:color w:val="auto"/>
        </w:rPr>
        <w:t>assists in the development of literacy by introducing specific terminology used</w:t>
      </w:r>
      <w:r w:rsidR="003E509C">
        <w:rPr>
          <w:rFonts w:ascii="Calibri" w:hAnsi="Calibri"/>
          <w:color w:val="auto"/>
        </w:rPr>
        <w:t xml:space="preserve"> in the various content areas. </w:t>
      </w:r>
      <w:r w:rsidR="00635538" w:rsidRPr="0028261A">
        <w:rPr>
          <w:rFonts w:ascii="Calibri" w:hAnsi="Calibri"/>
          <w:color w:val="auto"/>
        </w:rPr>
        <w:t xml:space="preserve">Students use and understand the language associated with body structures, functions and psychological concepts </w:t>
      </w:r>
      <w:r w:rsidR="0028261A">
        <w:rPr>
          <w:rFonts w:ascii="Calibri" w:hAnsi="Calibri"/>
          <w:color w:val="auto"/>
        </w:rPr>
        <w:t xml:space="preserve">relating to human performance. </w:t>
      </w:r>
      <w:r w:rsidR="00635538" w:rsidRPr="0028261A">
        <w:rPr>
          <w:rFonts w:ascii="Calibri" w:hAnsi="Calibri"/>
          <w:color w:val="auto"/>
        </w:rPr>
        <w:t>Through the development of the language of human movement, they develop skil</w:t>
      </w:r>
      <w:r w:rsidR="00316B3A">
        <w:rPr>
          <w:rFonts w:ascii="Calibri" w:hAnsi="Calibri"/>
          <w:color w:val="auto"/>
        </w:rPr>
        <w:t>ls that enable them to evaluate</w:t>
      </w:r>
      <w:r w:rsidR="00635538" w:rsidRPr="0028261A">
        <w:rPr>
          <w:rFonts w:ascii="Calibri" w:hAnsi="Calibri"/>
          <w:color w:val="auto"/>
        </w:rPr>
        <w:t xml:space="preserve"> and analyse</w:t>
      </w:r>
      <w:r w:rsidR="00635538" w:rsidRPr="0028261A" w:rsidDel="00213FD2">
        <w:rPr>
          <w:rFonts w:ascii="Calibri" w:hAnsi="Calibri"/>
          <w:color w:val="auto"/>
        </w:rPr>
        <w:t xml:space="preserve"> </w:t>
      </w:r>
      <w:r w:rsidR="00635538" w:rsidRPr="0028261A">
        <w:rPr>
          <w:rFonts w:ascii="Calibri" w:hAnsi="Calibri"/>
          <w:color w:val="auto"/>
        </w:rPr>
        <w:t>their own</w:t>
      </w:r>
      <w:r w:rsidR="00720C85">
        <w:rPr>
          <w:rFonts w:ascii="Calibri" w:hAnsi="Calibri"/>
          <w:color w:val="auto"/>
        </w:rPr>
        <w:t xml:space="preserve"> </w:t>
      </w:r>
      <w:r w:rsidR="00635538" w:rsidRPr="0028261A">
        <w:rPr>
          <w:rFonts w:ascii="Calibri" w:hAnsi="Calibri"/>
          <w:color w:val="auto"/>
        </w:rPr>
        <w:t xml:space="preserve">performance and </w:t>
      </w:r>
      <w:r w:rsidR="00720C85">
        <w:rPr>
          <w:rFonts w:ascii="Calibri" w:hAnsi="Calibri"/>
          <w:color w:val="auto"/>
        </w:rPr>
        <w:t>that of others</w:t>
      </w:r>
      <w:r w:rsidR="00316B3A">
        <w:rPr>
          <w:rFonts w:ascii="Calibri" w:hAnsi="Calibri"/>
          <w:color w:val="auto"/>
        </w:rPr>
        <w:t>,</w:t>
      </w:r>
      <w:r w:rsidR="00720C85">
        <w:rPr>
          <w:rFonts w:ascii="Calibri" w:hAnsi="Calibri"/>
          <w:color w:val="auto"/>
        </w:rPr>
        <w:t xml:space="preserve"> and </w:t>
      </w:r>
      <w:r w:rsidR="00635538" w:rsidRPr="0028261A">
        <w:rPr>
          <w:rFonts w:ascii="Calibri" w:hAnsi="Calibri"/>
          <w:color w:val="auto"/>
        </w:rPr>
        <w:t>effectively communicate their observations.</w:t>
      </w:r>
    </w:p>
    <w:p w:rsidR="00585C88" w:rsidRPr="00585C88" w:rsidRDefault="00585C88" w:rsidP="00585C88">
      <w:pPr>
        <w:pStyle w:val="Heading3"/>
      </w:pPr>
      <w:r w:rsidRPr="00585C88">
        <w:t xml:space="preserve">Numeracy </w:t>
      </w:r>
    </w:p>
    <w:p w:rsidR="00585C88" w:rsidRPr="00585C88" w:rsidRDefault="001660E5" w:rsidP="00585C88">
      <w:pPr>
        <w:pStyle w:val="Paragraph"/>
        <w:rPr>
          <w:rFonts w:ascii="Calibri" w:hAnsi="Calibri"/>
          <w:color w:val="auto"/>
        </w:rPr>
      </w:pPr>
      <w:r>
        <w:rPr>
          <w:rFonts w:ascii="Calibri" w:hAnsi="Calibri"/>
          <w:color w:val="auto"/>
        </w:rPr>
        <w:t xml:space="preserve">The Physical Education Studies </w:t>
      </w:r>
      <w:r w:rsidRPr="001660E5">
        <w:rPr>
          <w:rFonts w:ascii="Calibri" w:hAnsi="Calibri"/>
          <w:color w:val="auto"/>
        </w:rPr>
        <w:t xml:space="preserve">ATAR course </w:t>
      </w:r>
      <w:r w:rsidR="00585C88" w:rsidRPr="00585C88">
        <w:rPr>
          <w:rFonts w:ascii="Calibri" w:hAnsi="Calibri"/>
          <w:color w:val="auto"/>
        </w:rPr>
        <w:t>provides students with opportunities to recognise the mathematics that exists in a variety of movement contexts. Students use calculation, estimation, and measurement to collate information related to trajectories, force creation, spatial awareness in relation to positioning</w:t>
      </w:r>
      <w:r w:rsidR="00316B3A">
        <w:rPr>
          <w:rFonts w:ascii="Calibri" w:hAnsi="Calibri"/>
          <w:color w:val="auto"/>
        </w:rPr>
        <w:t>,</w:t>
      </w:r>
      <w:r w:rsidR="00585C88" w:rsidRPr="00585C88">
        <w:rPr>
          <w:rFonts w:ascii="Calibri" w:hAnsi="Calibri"/>
          <w:color w:val="auto"/>
        </w:rPr>
        <w:t xml:space="preserve"> and scoring systems. Students interpret and analyse physical activity information using statistical reasoning, identifying patterns and relationships in data. Using these, they consider trends, draw conclusions, make predictions and inform practices to improve performance.</w:t>
      </w:r>
    </w:p>
    <w:p w:rsidR="00585C88" w:rsidRPr="00585C88" w:rsidRDefault="00585C88" w:rsidP="00585C88">
      <w:pPr>
        <w:pStyle w:val="Heading3"/>
      </w:pPr>
      <w:r w:rsidRPr="00585C88">
        <w:t xml:space="preserve">Information and communication technology capability </w:t>
      </w:r>
    </w:p>
    <w:p w:rsidR="00585C88" w:rsidRDefault="001660E5" w:rsidP="00585C88">
      <w:pPr>
        <w:pStyle w:val="Paragraph"/>
        <w:rPr>
          <w:rFonts w:ascii="Calibri" w:hAnsi="Calibri"/>
          <w:color w:val="auto"/>
        </w:rPr>
      </w:pPr>
      <w:r>
        <w:rPr>
          <w:rFonts w:ascii="Calibri" w:hAnsi="Calibri"/>
          <w:color w:val="auto"/>
        </w:rPr>
        <w:t xml:space="preserve">The Physical Education Studies </w:t>
      </w:r>
      <w:r w:rsidRPr="001660E5">
        <w:rPr>
          <w:rFonts w:ascii="Calibri" w:hAnsi="Calibri"/>
          <w:color w:val="auto"/>
        </w:rPr>
        <w:t xml:space="preserve">ATAR course </w:t>
      </w:r>
      <w:r w:rsidR="00585C88" w:rsidRPr="00585C88">
        <w:rPr>
          <w:rFonts w:ascii="Calibri" w:hAnsi="Calibri"/>
          <w:color w:val="auto"/>
        </w:rPr>
        <w:t xml:space="preserve">enhances </w:t>
      </w:r>
      <w:r w:rsidRPr="001660E5">
        <w:rPr>
          <w:rFonts w:ascii="Calibri" w:hAnsi="Calibri"/>
          <w:color w:val="auto"/>
        </w:rPr>
        <w:t xml:space="preserve">information and communication technology (ICT) </w:t>
      </w:r>
      <w:r w:rsidR="00585C88" w:rsidRPr="00585C88">
        <w:rPr>
          <w:rFonts w:ascii="Calibri" w:hAnsi="Calibri"/>
          <w:color w:val="auto"/>
        </w:rPr>
        <w:t>learning by helping students to access online physical activity information and services effectively to manage their own health and performance. Students develop an understanding of ethical online behaviour</w:t>
      </w:r>
      <w:r w:rsidR="00316B3A">
        <w:rPr>
          <w:rFonts w:ascii="Calibri" w:hAnsi="Calibri"/>
          <w:color w:val="auto"/>
        </w:rPr>
        <w:t>,</w:t>
      </w:r>
      <w:r w:rsidR="00585C88" w:rsidRPr="00585C88">
        <w:rPr>
          <w:rFonts w:ascii="Calibri" w:hAnsi="Calibri"/>
          <w:color w:val="auto"/>
        </w:rPr>
        <w:t xml:space="preserve"> including protocols and practices for using ICT as a key tool for communicating, collaborating, creating content, seeking help, accessing information</w:t>
      </w:r>
      <w:r w:rsidR="00316B3A">
        <w:rPr>
          <w:rFonts w:ascii="Calibri" w:hAnsi="Calibri"/>
          <w:color w:val="auto"/>
        </w:rPr>
        <w:t>,</w:t>
      </w:r>
      <w:r w:rsidR="00585C88" w:rsidRPr="00585C88">
        <w:rPr>
          <w:rFonts w:ascii="Calibri" w:hAnsi="Calibri"/>
          <w:color w:val="auto"/>
        </w:rPr>
        <w:t xml:space="preserve"> and analysing and enhancing performance in </w:t>
      </w:r>
      <w:r>
        <w:rPr>
          <w:rFonts w:ascii="Calibri" w:hAnsi="Calibri"/>
          <w:color w:val="auto"/>
        </w:rPr>
        <w:t>the course</w:t>
      </w:r>
      <w:r w:rsidR="00585C88" w:rsidRPr="00585C88">
        <w:rPr>
          <w:rFonts w:ascii="Calibri" w:hAnsi="Calibri"/>
          <w:color w:val="auto"/>
        </w:rPr>
        <w:t>. They also use ICT to develop personalised plans for nutrition and physical activity participation.</w:t>
      </w:r>
    </w:p>
    <w:p w:rsidR="001660E5" w:rsidRDefault="001660E5">
      <w:pPr>
        <w:spacing w:line="276" w:lineRule="auto"/>
        <w:rPr>
          <w:b/>
          <w:bCs/>
          <w:color w:val="595959" w:themeColor="text1" w:themeTint="A6"/>
          <w:sz w:val="26"/>
          <w:szCs w:val="26"/>
        </w:rPr>
      </w:pPr>
      <w:r>
        <w:br w:type="page"/>
      </w:r>
    </w:p>
    <w:p w:rsidR="001660E5" w:rsidRPr="00B038C8" w:rsidRDefault="001660E5" w:rsidP="001660E5">
      <w:pPr>
        <w:pStyle w:val="Heading3"/>
      </w:pPr>
      <w:r w:rsidRPr="00B038C8">
        <w:lastRenderedPageBreak/>
        <w:t>Critical and creative thinking</w:t>
      </w:r>
    </w:p>
    <w:p w:rsidR="001660E5" w:rsidRPr="0028261A" w:rsidRDefault="001660E5" w:rsidP="001660E5">
      <w:pPr>
        <w:pStyle w:val="Paragraph"/>
        <w:rPr>
          <w:rFonts w:ascii="Calibri" w:hAnsi="Calibri"/>
          <w:color w:val="auto"/>
        </w:rPr>
      </w:pPr>
      <w:r>
        <w:rPr>
          <w:rFonts w:ascii="Calibri" w:hAnsi="Calibri"/>
          <w:color w:val="auto"/>
        </w:rPr>
        <w:t xml:space="preserve">The Physical Education Studies </w:t>
      </w:r>
      <w:r w:rsidRPr="001660E5">
        <w:rPr>
          <w:rFonts w:ascii="Calibri" w:hAnsi="Calibri"/>
          <w:color w:val="auto"/>
        </w:rPr>
        <w:t xml:space="preserve">ATAR course </w:t>
      </w:r>
      <w:r w:rsidRPr="0028261A">
        <w:rPr>
          <w:rFonts w:ascii="Calibri" w:hAnsi="Calibri"/>
          <w:color w:val="auto"/>
        </w:rPr>
        <w:t>develops</w:t>
      </w:r>
      <w:r>
        <w:rPr>
          <w:rFonts w:ascii="Calibri" w:hAnsi="Calibri"/>
          <w:color w:val="auto"/>
        </w:rPr>
        <w:t xml:space="preserve"> a</w:t>
      </w:r>
      <w:r w:rsidRPr="0028261A">
        <w:rPr>
          <w:rFonts w:ascii="Calibri" w:hAnsi="Calibri"/>
          <w:color w:val="auto"/>
        </w:rPr>
        <w:t xml:space="preserve"> student</w:t>
      </w:r>
      <w:r>
        <w:rPr>
          <w:rFonts w:ascii="Calibri" w:hAnsi="Calibri"/>
          <w:color w:val="auto"/>
        </w:rPr>
        <w:t>’</w:t>
      </w:r>
      <w:r w:rsidRPr="0028261A">
        <w:rPr>
          <w:rFonts w:ascii="Calibri" w:hAnsi="Calibri"/>
          <w:color w:val="auto"/>
        </w:rPr>
        <w:t>s ability to think logically, critically, and creatively in response to a range of issues, ideas and challenges. Students learn how to critically evaluate evidence relating to sporting performance</w:t>
      </w:r>
      <w:r w:rsidR="00316B3A">
        <w:rPr>
          <w:rFonts w:ascii="Calibri" w:hAnsi="Calibri"/>
          <w:color w:val="auto"/>
        </w:rPr>
        <w:t>,</w:t>
      </w:r>
      <w:r w:rsidRPr="0028261A">
        <w:rPr>
          <w:rFonts w:ascii="Calibri" w:hAnsi="Calibri"/>
          <w:color w:val="auto"/>
        </w:rPr>
        <w:t xml:space="preserve"> and generate recommendations for technique refinement. </w:t>
      </w:r>
    </w:p>
    <w:p w:rsidR="001660E5" w:rsidRPr="0028261A" w:rsidRDefault="001660E5" w:rsidP="001660E5">
      <w:pPr>
        <w:pStyle w:val="Paragraph"/>
        <w:rPr>
          <w:rFonts w:ascii="Calibri" w:hAnsi="Calibri"/>
          <w:color w:val="auto"/>
        </w:rPr>
      </w:pPr>
      <w:r>
        <w:rPr>
          <w:rFonts w:ascii="Calibri" w:hAnsi="Calibri"/>
          <w:color w:val="auto"/>
        </w:rPr>
        <w:t>The course</w:t>
      </w:r>
      <w:r w:rsidRPr="0028261A">
        <w:rPr>
          <w:rFonts w:ascii="Calibri" w:hAnsi="Calibri"/>
          <w:color w:val="auto"/>
        </w:rPr>
        <w:t xml:space="preserve"> provides students with opportuniti</w:t>
      </w:r>
      <w:r w:rsidR="00316B3A">
        <w:rPr>
          <w:rFonts w:ascii="Calibri" w:hAnsi="Calibri"/>
          <w:color w:val="auto"/>
        </w:rPr>
        <w:t>es to develop and apply problem-</w:t>
      </w:r>
      <w:r w:rsidRPr="0028261A">
        <w:rPr>
          <w:rFonts w:ascii="Calibri" w:hAnsi="Calibri"/>
          <w:color w:val="auto"/>
        </w:rPr>
        <w:t>solving skills by creatively selecting and using strategic responses in a competitive environment.</w:t>
      </w:r>
    </w:p>
    <w:p w:rsidR="001660E5" w:rsidRPr="00B038C8" w:rsidRDefault="001660E5" w:rsidP="001660E5">
      <w:pPr>
        <w:pStyle w:val="Heading3"/>
      </w:pPr>
      <w:r w:rsidRPr="00B038C8">
        <w:t>Personal and social capability</w:t>
      </w:r>
    </w:p>
    <w:p w:rsidR="001660E5" w:rsidRDefault="001660E5" w:rsidP="001660E5">
      <w:pPr>
        <w:pStyle w:val="Paragraph"/>
        <w:rPr>
          <w:rFonts w:ascii="Calibri" w:hAnsi="Calibri"/>
          <w:color w:val="auto"/>
        </w:rPr>
      </w:pPr>
      <w:r>
        <w:rPr>
          <w:rFonts w:ascii="Calibri" w:hAnsi="Calibri"/>
          <w:color w:val="auto"/>
        </w:rPr>
        <w:t xml:space="preserve">In the Physical Education Studies </w:t>
      </w:r>
      <w:r w:rsidRPr="001660E5">
        <w:rPr>
          <w:rFonts w:ascii="Calibri" w:hAnsi="Calibri"/>
          <w:color w:val="auto"/>
        </w:rPr>
        <w:t>ATAR course</w:t>
      </w:r>
      <w:r w:rsidRPr="0028261A">
        <w:rPr>
          <w:rFonts w:ascii="Calibri" w:hAnsi="Calibri" w:cs="Times New Roman"/>
          <w:color w:val="auto"/>
        </w:rPr>
        <w:t xml:space="preserve">, </w:t>
      </w:r>
      <w:r w:rsidRPr="0028261A">
        <w:rPr>
          <w:rFonts w:ascii="Calibri" w:hAnsi="Calibri"/>
          <w:color w:val="auto"/>
        </w:rPr>
        <w:t>students use personal and social skills to work collaboratively with others in a variety of activities, to appreciate their own strengths and abilities and those of their peers</w:t>
      </w:r>
      <w:r w:rsidR="00316B3A">
        <w:rPr>
          <w:rFonts w:ascii="Calibri" w:hAnsi="Calibri"/>
          <w:color w:val="auto"/>
        </w:rPr>
        <w:t>,</w:t>
      </w:r>
      <w:r w:rsidRPr="0028261A">
        <w:rPr>
          <w:rFonts w:ascii="Calibri" w:hAnsi="Calibri"/>
          <w:color w:val="auto"/>
        </w:rPr>
        <w:t xml:space="preserve"> and develop a range of interpersonal skills</w:t>
      </w:r>
      <w:r w:rsidR="00316B3A">
        <w:rPr>
          <w:rFonts w:ascii="Calibri" w:hAnsi="Calibri"/>
          <w:color w:val="auto"/>
        </w:rPr>
        <w:t>,</w:t>
      </w:r>
      <w:r w:rsidRPr="0028261A">
        <w:rPr>
          <w:rFonts w:ascii="Calibri" w:hAnsi="Calibri"/>
          <w:color w:val="auto"/>
        </w:rPr>
        <w:t xml:space="preserve"> such as communication, negotiation, teamwork, leadership</w:t>
      </w:r>
      <w:r w:rsidR="00316B3A">
        <w:rPr>
          <w:rFonts w:ascii="Calibri" w:hAnsi="Calibri"/>
          <w:color w:val="auto"/>
        </w:rPr>
        <w:t>,</w:t>
      </w:r>
      <w:r w:rsidRPr="0028261A">
        <w:rPr>
          <w:rFonts w:ascii="Calibri" w:hAnsi="Calibri"/>
          <w:color w:val="auto"/>
        </w:rPr>
        <w:t xml:space="preserve"> and an appreciation of diverse perspectives.</w:t>
      </w:r>
    </w:p>
    <w:p w:rsidR="00587BF8" w:rsidRPr="00587BF8" w:rsidRDefault="00587BF8" w:rsidP="00587BF8">
      <w:pPr>
        <w:pStyle w:val="Heading3"/>
      </w:pPr>
      <w:r w:rsidRPr="00587BF8">
        <w:t>Ethical understanding</w:t>
      </w:r>
    </w:p>
    <w:p w:rsidR="00587BF8" w:rsidRPr="00587BF8" w:rsidRDefault="001660E5" w:rsidP="00587BF8">
      <w:pPr>
        <w:pStyle w:val="Paragraph"/>
        <w:rPr>
          <w:rFonts w:ascii="Calibri" w:hAnsi="Calibri"/>
          <w:color w:val="auto"/>
        </w:rPr>
      </w:pPr>
      <w:r>
        <w:rPr>
          <w:rFonts w:ascii="Calibri" w:hAnsi="Calibri"/>
          <w:color w:val="auto"/>
        </w:rPr>
        <w:t xml:space="preserve">The Physical Education Studies </w:t>
      </w:r>
      <w:r w:rsidRPr="001660E5">
        <w:rPr>
          <w:rFonts w:ascii="Calibri" w:hAnsi="Calibri"/>
          <w:color w:val="auto"/>
        </w:rPr>
        <w:t xml:space="preserve">ATAR course </w:t>
      </w:r>
      <w:r w:rsidR="00587BF8" w:rsidRPr="00587BF8">
        <w:rPr>
          <w:rFonts w:ascii="Calibri" w:hAnsi="Calibri"/>
          <w:color w:val="auto"/>
        </w:rPr>
        <w:t xml:space="preserve">provides opportunities for students to focus on the importance of treating </w:t>
      </w:r>
      <w:r w:rsidR="00316B3A">
        <w:rPr>
          <w:rFonts w:ascii="Calibri" w:hAnsi="Calibri"/>
          <w:color w:val="auto"/>
        </w:rPr>
        <w:t>others with integrity, fairness and</w:t>
      </w:r>
      <w:r w:rsidR="00587BF8" w:rsidRPr="00587BF8">
        <w:rPr>
          <w:rFonts w:ascii="Calibri" w:hAnsi="Calibri"/>
          <w:color w:val="auto"/>
        </w:rPr>
        <w:t xml:space="preserve"> compassion</w:t>
      </w:r>
      <w:r w:rsidR="00316B3A">
        <w:rPr>
          <w:rFonts w:ascii="Calibri" w:hAnsi="Calibri"/>
          <w:color w:val="auto"/>
        </w:rPr>
        <w:t xml:space="preserve">, </w:t>
      </w:r>
      <w:r w:rsidR="00587BF8" w:rsidRPr="00587BF8">
        <w:rPr>
          <w:rFonts w:ascii="Calibri" w:hAnsi="Calibri"/>
          <w:color w:val="auto"/>
        </w:rPr>
        <w:t xml:space="preserve">and valuing and respecting diversity and equality for all when participating in physical activity. </w:t>
      </w:r>
    </w:p>
    <w:p w:rsidR="00587BF8" w:rsidRPr="00587BF8" w:rsidRDefault="00587BF8" w:rsidP="00587BF8">
      <w:pPr>
        <w:pStyle w:val="Paragraph"/>
        <w:rPr>
          <w:rFonts w:ascii="Calibri" w:hAnsi="Calibri"/>
          <w:color w:val="auto"/>
        </w:rPr>
      </w:pPr>
      <w:r w:rsidRPr="00587BF8">
        <w:rPr>
          <w:rFonts w:ascii="Calibri" w:hAnsi="Calibri"/>
          <w:color w:val="auto"/>
        </w:rPr>
        <w:t>Students apply codes of practice appropriate to different contexts</w:t>
      </w:r>
      <w:r w:rsidR="00316B3A">
        <w:rPr>
          <w:rFonts w:ascii="Calibri" w:hAnsi="Calibri"/>
          <w:color w:val="auto"/>
        </w:rPr>
        <w:t>,</w:t>
      </w:r>
      <w:r w:rsidRPr="00587BF8">
        <w:rPr>
          <w:rFonts w:ascii="Calibri" w:hAnsi="Calibri"/>
          <w:color w:val="auto"/>
        </w:rPr>
        <w:t xml:space="preserve"> such as in the community, in relationships, on the sporting field, in the natural environment</w:t>
      </w:r>
      <w:r w:rsidR="00316B3A">
        <w:rPr>
          <w:rFonts w:ascii="Calibri" w:hAnsi="Calibri"/>
          <w:color w:val="auto"/>
        </w:rPr>
        <w:t>,</w:t>
      </w:r>
      <w:r w:rsidRPr="00587BF8">
        <w:rPr>
          <w:rFonts w:ascii="Calibri" w:hAnsi="Calibri"/>
          <w:color w:val="auto"/>
        </w:rPr>
        <w:t xml:space="preserve"> and when using digital technologies. As students explore concepts and consequences of fair play, equitable participation, empathy and respect in relationships, they develop skills to support them in making ethical decisions and understanding the consequences of their actions. They also develop the capacity to apply these skills in everyday situations and movement based contexts.</w:t>
      </w:r>
    </w:p>
    <w:p w:rsidR="00587BF8" w:rsidRPr="00587BF8" w:rsidRDefault="00587BF8" w:rsidP="00587BF8">
      <w:pPr>
        <w:pStyle w:val="Heading3"/>
      </w:pPr>
      <w:r w:rsidRPr="00587BF8">
        <w:t xml:space="preserve">Intercultural understanding </w:t>
      </w:r>
    </w:p>
    <w:p w:rsidR="00587BF8" w:rsidRPr="00587BF8" w:rsidRDefault="001660E5" w:rsidP="00587BF8">
      <w:pPr>
        <w:pStyle w:val="Paragraph"/>
        <w:rPr>
          <w:rFonts w:ascii="Calibri" w:hAnsi="Calibri"/>
          <w:color w:val="auto"/>
        </w:rPr>
      </w:pPr>
      <w:r>
        <w:rPr>
          <w:rFonts w:ascii="Calibri" w:hAnsi="Calibri"/>
          <w:color w:val="auto"/>
        </w:rPr>
        <w:t xml:space="preserve">The Physical Education Studies </w:t>
      </w:r>
      <w:r w:rsidRPr="001660E5">
        <w:rPr>
          <w:rFonts w:ascii="Calibri" w:hAnsi="Calibri"/>
          <w:color w:val="auto"/>
        </w:rPr>
        <w:t xml:space="preserve">ATAR course </w:t>
      </w:r>
      <w:r w:rsidR="00587BF8" w:rsidRPr="00587BF8">
        <w:rPr>
          <w:rFonts w:ascii="Calibri" w:hAnsi="Calibri"/>
          <w:color w:val="auto"/>
        </w:rPr>
        <w:t>provides opportunities for students to recognise and respect different ways of thinking</w:t>
      </w:r>
      <w:r w:rsidR="00316B3A">
        <w:rPr>
          <w:rFonts w:ascii="Calibri" w:hAnsi="Calibri"/>
          <w:color w:val="auto"/>
        </w:rPr>
        <w:t>,</w:t>
      </w:r>
      <w:r w:rsidR="00587BF8" w:rsidRPr="00587BF8">
        <w:rPr>
          <w:rFonts w:ascii="Calibri" w:hAnsi="Calibri"/>
          <w:color w:val="auto"/>
        </w:rPr>
        <w:t xml:space="preserve"> and </w:t>
      </w:r>
      <w:r w:rsidR="00316B3A">
        <w:rPr>
          <w:rFonts w:ascii="Calibri" w:hAnsi="Calibri"/>
          <w:color w:val="auto"/>
        </w:rPr>
        <w:t xml:space="preserve">to </w:t>
      </w:r>
      <w:r w:rsidR="00587BF8" w:rsidRPr="00587BF8">
        <w:rPr>
          <w:rFonts w:ascii="Calibri" w:hAnsi="Calibri"/>
          <w:color w:val="auto"/>
        </w:rPr>
        <w:t>learn about different individual, group, and intergroup participation in physical activity. Students learn to appreciate that differences in beliefs and perspectives may affect how some people make choices</w:t>
      </w:r>
      <w:r w:rsidR="00587BF8" w:rsidRPr="00587BF8" w:rsidDel="00507241">
        <w:rPr>
          <w:rFonts w:ascii="Calibri" w:hAnsi="Calibri"/>
          <w:color w:val="auto"/>
        </w:rPr>
        <w:t xml:space="preserve"> </w:t>
      </w:r>
      <w:r w:rsidR="00587BF8" w:rsidRPr="00587BF8">
        <w:rPr>
          <w:rFonts w:ascii="Calibri" w:hAnsi="Calibri"/>
          <w:color w:val="auto"/>
        </w:rPr>
        <w:t>regarding types of</w:t>
      </w:r>
      <w:r w:rsidR="00316B3A">
        <w:rPr>
          <w:rFonts w:ascii="Calibri" w:hAnsi="Calibri"/>
          <w:color w:val="auto"/>
        </w:rPr>
        <w:t>,</w:t>
      </w:r>
      <w:r w:rsidR="00587BF8" w:rsidRPr="00587BF8">
        <w:rPr>
          <w:rFonts w:ascii="Calibri" w:hAnsi="Calibri"/>
          <w:color w:val="auto"/>
        </w:rPr>
        <w:t xml:space="preserve"> and participation in</w:t>
      </w:r>
      <w:r w:rsidR="00316B3A">
        <w:rPr>
          <w:rFonts w:ascii="Calibri" w:hAnsi="Calibri"/>
          <w:color w:val="auto"/>
        </w:rPr>
        <w:t>,</w:t>
      </w:r>
      <w:r w:rsidR="00587BF8" w:rsidRPr="00587BF8">
        <w:rPr>
          <w:rFonts w:ascii="Calibri" w:hAnsi="Calibri"/>
          <w:color w:val="auto"/>
        </w:rPr>
        <w:t xml:space="preserve"> various physical activities. </w:t>
      </w:r>
    </w:p>
    <w:p w:rsidR="00587BF8" w:rsidRPr="0028261A" w:rsidRDefault="00587BF8" w:rsidP="00585C88">
      <w:pPr>
        <w:pStyle w:val="Paragraph"/>
        <w:rPr>
          <w:rFonts w:ascii="Calibri" w:hAnsi="Calibri"/>
          <w:color w:val="auto"/>
        </w:rPr>
      </w:pPr>
      <w:r w:rsidRPr="00587BF8">
        <w:rPr>
          <w:rFonts w:ascii="Calibri" w:hAnsi="Calibri"/>
          <w:color w:val="auto"/>
        </w:rPr>
        <w:t>They will be able to examine stereotypical representations of various social and cultural groups in relation to concepts of participation, success and failure in physical activity. In doing so, students gain an understanding of how culture shapes personal and social perspectives and interactions. They also gain an understanding of what is valued in terms of health and physical activity within their families, social groups and institutions</w:t>
      </w:r>
      <w:r w:rsidR="00316B3A">
        <w:rPr>
          <w:rFonts w:ascii="Calibri" w:hAnsi="Calibri"/>
          <w:color w:val="auto"/>
        </w:rPr>
        <w:t>,</w:t>
      </w:r>
      <w:r w:rsidRPr="00587BF8">
        <w:rPr>
          <w:rFonts w:ascii="Calibri" w:hAnsi="Calibri"/>
          <w:color w:val="auto"/>
        </w:rPr>
        <w:t xml:space="preserve"> and other cultures within the broader community.</w:t>
      </w:r>
    </w:p>
    <w:p w:rsidR="00F17F18" w:rsidRDefault="00F17F18">
      <w:pPr>
        <w:spacing w:line="276" w:lineRule="auto"/>
        <w:rPr>
          <w:rFonts w:asciiTheme="majorHAnsi" w:eastAsiaTheme="majorEastAsia" w:hAnsiTheme="majorHAnsi" w:cstheme="majorBidi"/>
          <w:b/>
          <w:bCs/>
          <w:color w:val="595959" w:themeColor="text1" w:themeTint="A6"/>
          <w:sz w:val="32"/>
          <w:szCs w:val="26"/>
        </w:rPr>
      </w:pPr>
      <w:r>
        <w:br w:type="page"/>
      </w:r>
    </w:p>
    <w:p w:rsidR="00CB0B33" w:rsidRDefault="00CB0B33" w:rsidP="00B71C2D">
      <w:pPr>
        <w:pStyle w:val="Heading2"/>
      </w:pPr>
      <w:bookmarkStart w:id="20" w:name="_Toc383698580"/>
      <w:r>
        <w:lastRenderedPageBreak/>
        <w:t xml:space="preserve">Representation of </w:t>
      </w:r>
      <w:r w:rsidR="009D7600">
        <w:t xml:space="preserve">the </w:t>
      </w:r>
      <w:r>
        <w:t>cross-curriculum priorities</w:t>
      </w:r>
      <w:bookmarkEnd w:id="20"/>
    </w:p>
    <w:p w:rsidR="009D793E" w:rsidRPr="00900DE4" w:rsidRDefault="00652BC5" w:rsidP="00775F36">
      <w:pPr>
        <w:spacing w:before="120" w:line="276" w:lineRule="auto"/>
      </w:pPr>
      <w:r w:rsidRPr="0028261A">
        <w:t>The c</w:t>
      </w:r>
      <w:r w:rsidR="009D793E" w:rsidRPr="0028261A">
        <w:t>ross-curriculum priorities address the contemporary issues which students face in a</w:t>
      </w:r>
      <w:r w:rsidR="00EB4D63">
        <w:t xml:space="preserve"> globalised world. Teachers may</w:t>
      </w:r>
      <w:r w:rsidR="009D793E" w:rsidRPr="0028261A">
        <w:t xml:space="preserve"> find opportunities to incorporate the</w:t>
      </w:r>
      <w:r w:rsidR="00316B3A">
        <w:t>se</w:t>
      </w:r>
      <w:r w:rsidR="0012286D">
        <w:t xml:space="preserve"> </w:t>
      </w:r>
      <w:r w:rsidR="00316B3A">
        <w:t>priorities</w:t>
      </w:r>
      <w:r w:rsidR="009D793E" w:rsidRPr="0028261A">
        <w:t xml:space="preserve"> into the teaching and learning program for</w:t>
      </w:r>
      <w:r w:rsidR="00635538" w:rsidRPr="0028261A">
        <w:t xml:space="preserve"> </w:t>
      </w:r>
      <w:r w:rsidR="00F17F18">
        <w:t xml:space="preserve">the Physical Education Studies </w:t>
      </w:r>
      <w:r w:rsidR="00F17F18" w:rsidRPr="001660E5">
        <w:t>ATAR course</w:t>
      </w:r>
      <w:r w:rsidR="00EB4D63">
        <w:t>.</w:t>
      </w:r>
      <w:r w:rsidR="00EB4D63" w:rsidRPr="00EB4D63">
        <w:t xml:space="preserve"> </w:t>
      </w:r>
      <w:r w:rsidR="00EB4D63">
        <w:t>The cross-curriculum priorities are not assessed unless they are identified within the specified unit content.</w:t>
      </w:r>
    </w:p>
    <w:p w:rsidR="00587BF8" w:rsidRPr="00587BF8" w:rsidRDefault="00587BF8" w:rsidP="00587BF8">
      <w:pPr>
        <w:pStyle w:val="Heading3"/>
      </w:pPr>
      <w:r w:rsidRPr="00587BF8">
        <w:t xml:space="preserve">Aboriginal and Torres Strait Islander histories and cultures </w:t>
      </w:r>
    </w:p>
    <w:p w:rsidR="00587BF8" w:rsidRPr="00587BF8" w:rsidRDefault="00587BF8" w:rsidP="00775F36">
      <w:pPr>
        <w:spacing w:before="120" w:line="276" w:lineRule="auto"/>
        <w:rPr>
          <w:rFonts w:eastAsiaTheme="minorHAnsi" w:cs="Arial"/>
          <w:lang w:eastAsia="en-AU"/>
        </w:rPr>
      </w:pPr>
      <w:r w:rsidRPr="00587BF8">
        <w:rPr>
          <w:rFonts w:eastAsiaTheme="minorHAnsi" w:cs="Arial"/>
          <w:lang w:eastAsia="en-AU"/>
        </w:rPr>
        <w:t xml:space="preserve">Through the study of </w:t>
      </w:r>
      <w:r w:rsidR="009C2E83">
        <w:t xml:space="preserve">the Physical Education Studies </w:t>
      </w:r>
      <w:r w:rsidR="009C2E83" w:rsidRPr="001660E5">
        <w:rPr>
          <w:rFonts w:cs="Arial"/>
        </w:rPr>
        <w:t xml:space="preserve">ATAR </w:t>
      </w:r>
      <w:r w:rsidR="009C2E83" w:rsidRPr="001660E5">
        <w:t>course</w:t>
      </w:r>
      <w:r w:rsidRPr="00587BF8">
        <w:rPr>
          <w:rFonts w:eastAsiaTheme="minorHAnsi" w:cs="Arial"/>
          <w:lang w:eastAsia="en-AU"/>
        </w:rPr>
        <w:t xml:space="preserve">, students can be provided with opportunities to explore and appreciate the Aboriginal and Torres Strait Islander </w:t>
      </w:r>
      <w:r w:rsidR="00316B3A">
        <w:rPr>
          <w:rFonts w:eastAsiaTheme="minorHAnsi" w:cs="Arial"/>
          <w:lang w:eastAsia="en-AU"/>
        </w:rPr>
        <w:t xml:space="preserve">Peoples’ </w:t>
      </w:r>
      <w:r w:rsidRPr="00587BF8">
        <w:rPr>
          <w:rFonts w:eastAsiaTheme="minorHAnsi" w:cs="Arial"/>
          <w:lang w:eastAsia="en-AU"/>
        </w:rPr>
        <w:t>histories and cultures. The selection of specific contexts will allow students to explore personal, community and group identities. In doing this, it will build understanding about differences and commonalities in systems of knowledge and beliefs. Students will also have the opportunity to participate in physical activities and cultural practices</w:t>
      </w:r>
      <w:r w:rsidR="00316B3A">
        <w:rPr>
          <w:rFonts w:eastAsiaTheme="minorHAnsi" w:cs="Arial"/>
          <w:lang w:eastAsia="en-AU"/>
        </w:rPr>
        <w:t>,</w:t>
      </w:r>
      <w:r w:rsidRPr="00587BF8">
        <w:rPr>
          <w:rFonts w:eastAsiaTheme="minorHAnsi" w:cs="Arial"/>
          <w:lang w:eastAsia="en-AU"/>
        </w:rPr>
        <w:t xml:space="preserve"> such as traditional and contemporary sports. </w:t>
      </w:r>
    </w:p>
    <w:p w:rsidR="00587BF8" w:rsidRPr="00587BF8" w:rsidRDefault="00587BF8" w:rsidP="00587BF8">
      <w:pPr>
        <w:pStyle w:val="Heading3"/>
      </w:pPr>
      <w:r w:rsidRPr="00587BF8">
        <w:t xml:space="preserve">Asia and Australia’s engagement with Asia </w:t>
      </w:r>
    </w:p>
    <w:p w:rsidR="00587BF8" w:rsidRPr="00587BF8" w:rsidRDefault="00587BF8" w:rsidP="00775F36">
      <w:pPr>
        <w:spacing w:before="120" w:line="276" w:lineRule="auto"/>
        <w:rPr>
          <w:rFonts w:eastAsiaTheme="minorHAnsi" w:cs="Arial"/>
          <w:lang w:eastAsia="en-AU"/>
        </w:rPr>
      </w:pPr>
      <w:r w:rsidRPr="00587BF8">
        <w:rPr>
          <w:rFonts w:eastAsiaTheme="minorHAnsi" w:cs="Arial"/>
          <w:lang w:eastAsia="en-AU"/>
        </w:rPr>
        <w:t xml:space="preserve">In </w:t>
      </w:r>
      <w:r w:rsidR="00F17F18">
        <w:t xml:space="preserve">the Physical Education Studies </w:t>
      </w:r>
      <w:r w:rsidR="00F17F18" w:rsidRPr="001660E5">
        <w:rPr>
          <w:rFonts w:cs="Arial"/>
        </w:rPr>
        <w:t xml:space="preserve">ATAR </w:t>
      </w:r>
      <w:r w:rsidR="00F17F18" w:rsidRPr="001660E5">
        <w:t>course</w:t>
      </w:r>
      <w:r w:rsidRPr="00587BF8">
        <w:rPr>
          <w:rFonts w:eastAsiaTheme="minorHAnsi" w:cs="Arial"/>
          <w:lang w:eastAsia="en-AU"/>
        </w:rPr>
        <w:t xml:space="preserve">, the priority of Asia and Australia’s engagement with Asia provides opportunities for students to explore the synergy between Asia and Australia in the area of physical activity. </w:t>
      </w:r>
    </w:p>
    <w:p w:rsidR="00587BF8" w:rsidRPr="00587BF8" w:rsidRDefault="00587BF8" w:rsidP="00775F36">
      <w:pPr>
        <w:spacing w:before="120" w:line="276" w:lineRule="auto"/>
        <w:rPr>
          <w:rFonts w:eastAsiaTheme="minorHAnsi" w:cs="Arial"/>
          <w:lang w:eastAsia="en-AU"/>
        </w:rPr>
      </w:pPr>
      <w:r w:rsidRPr="00587BF8">
        <w:rPr>
          <w:rFonts w:eastAsiaTheme="minorHAnsi" w:cs="Arial"/>
          <w:lang w:eastAsia="en-AU"/>
        </w:rPr>
        <w:t xml:space="preserve">Through participation in selected contexts, </w:t>
      </w:r>
      <w:r w:rsidR="00F17F18">
        <w:t xml:space="preserve">the Physical Education Studies </w:t>
      </w:r>
      <w:r w:rsidR="00F17F18" w:rsidRPr="001660E5">
        <w:rPr>
          <w:rFonts w:cs="Arial"/>
        </w:rPr>
        <w:t xml:space="preserve">ATAR </w:t>
      </w:r>
      <w:r w:rsidRPr="00587BF8">
        <w:rPr>
          <w:rFonts w:eastAsiaTheme="minorHAnsi" w:cs="Arial"/>
          <w:lang w:eastAsia="en-AU"/>
        </w:rPr>
        <w:t>course enables students to appreciate and engage with diverse cultures, traditions and belief systems of the Asia region through the development of communication and interpersonal skills that reflect cultural understanding, empathy and respect. The syllabus provides students with opportunities to recognise the influence within Australian culture of traditional and contemporary movement activities from the Asia region</w:t>
      </w:r>
      <w:r w:rsidR="00316B3A">
        <w:rPr>
          <w:rFonts w:eastAsiaTheme="minorHAnsi" w:cs="Arial"/>
          <w:lang w:eastAsia="en-AU"/>
        </w:rPr>
        <w:t>,</w:t>
      </w:r>
      <w:r w:rsidRPr="00587BF8">
        <w:rPr>
          <w:rFonts w:eastAsiaTheme="minorHAnsi" w:cs="Arial"/>
          <w:lang w:eastAsia="en-AU"/>
        </w:rPr>
        <w:t xml:space="preserve"> and their cultural significance for Australian society. While exploring health and movement in the context of Asia, students develop an understanding of the links between humans, environments and active living practices. </w:t>
      </w:r>
    </w:p>
    <w:p w:rsidR="00635538" w:rsidRPr="00B038C8" w:rsidRDefault="00635538" w:rsidP="00FC2C60">
      <w:pPr>
        <w:pStyle w:val="Heading3"/>
      </w:pPr>
      <w:r>
        <w:t>Sustainability</w:t>
      </w:r>
    </w:p>
    <w:p w:rsidR="00842EC8" w:rsidRPr="00842EC8" w:rsidRDefault="00842EC8" w:rsidP="00775F36">
      <w:pPr>
        <w:spacing w:before="120" w:line="276" w:lineRule="auto"/>
        <w:rPr>
          <w:rFonts w:eastAsiaTheme="minorHAnsi" w:cs="Arial"/>
          <w:lang w:eastAsia="en-AU"/>
        </w:rPr>
      </w:pPr>
      <w:r w:rsidRPr="00842EC8">
        <w:rPr>
          <w:rFonts w:eastAsiaTheme="minorHAnsi" w:cs="Arial"/>
          <w:lang w:eastAsia="en-AU"/>
        </w:rPr>
        <w:t xml:space="preserve">In </w:t>
      </w:r>
      <w:r w:rsidR="00F17F18">
        <w:t xml:space="preserve">the Physical Education Studies </w:t>
      </w:r>
      <w:r w:rsidR="00F17F18" w:rsidRPr="001660E5">
        <w:rPr>
          <w:rFonts w:cs="Arial"/>
        </w:rPr>
        <w:t xml:space="preserve">ATAR </w:t>
      </w:r>
      <w:r w:rsidR="00F17F18" w:rsidRPr="001660E5">
        <w:t>course</w:t>
      </w:r>
      <w:r w:rsidR="00900DE4">
        <w:rPr>
          <w:rFonts w:eastAsiaTheme="minorHAnsi" w:cs="Arial"/>
          <w:lang w:eastAsia="en-AU"/>
        </w:rPr>
        <w:t>,</w:t>
      </w:r>
      <w:r w:rsidRPr="00842EC8">
        <w:rPr>
          <w:rFonts w:eastAsiaTheme="minorHAnsi" w:cs="Arial"/>
          <w:lang w:eastAsia="en-AU"/>
        </w:rPr>
        <w:t xml:space="preserve"> students will explore how they connect and interact with the environment and people in different social groups within their social networks and wider communities. They will consider how these connections and interactions within systems play an important role in promoting, supporting and sustaining the wellbeing of individuals, the community, and the environment as a whole, now and into the future. </w:t>
      </w:r>
    </w:p>
    <w:p w:rsidR="008F2FF8" w:rsidRDefault="00842EC8" w:rsidP="00775F36">
      <w:pPr>
        <w:spacing w:before="120" w:line="276" w:lineRule="auto"/>
        <w:rPr>
          <w:rFonts w:asciiTheme="majorHAnsi" w:eastAsiaTheme="majorEastAsia" w:hAnsiTheme="majorHAnsi" w:cstheme="majorBidi"/>
          <w:b/>
          <w:bCs/>
          <w:color w:val="342568" w:themeColor="accent1" w:themeShade="BF"/>
          <w:sz w:val="40"/>
          <w:szCs w:val="28"/>
        </w:rPr>
      </w:pPr>
      <w:r w:rsidRPr="00842EC8">
        <w:rPr>
          <w:rFonts w:eastAsiaTheme="minorHAnsi" w:cs="Arial"/>
          <w:lang w:eastAsia="en-AU"/>
        </w:rPr>
        <w:t>Students will develop an understanding of their potential to contribute to sustainable patterns of living</w:t>
      </w:r>
      <w:r w:rsidR="00316B3A">
        <w:rPr>
          <w:rFonts w:eastAsiaTheme="minorHAnsi" w:cs="Arial"/>
          <w:lang w:eastAsia="en-AU"/>
        </w:rPr>
        <w:t>,</w:t>
      </w:r>
      <w:r w:rsidRPr="00842EC8">
        <w:rPr>
          <w:rFonts w:eastAsiaTheme="minorHAnsi" w:cs="Arial"/>
          <w:lang w:eastAsia="en-AU"/>
        </w:rPr>
        <w:t xml:space="preserve"> and develop their world view by exploring the concepts of social justice and consumerism</w:t>
      </w:r>
      <w:r w:rsidR="00316B3A">
        <w:rPr>
          <w:rFonts w:eastAsiaTheme="minorHAnsi" w:cs="Arial"/>
          <w:lang w:eastAsia="en-AU"/>
        </w:rPr>
        <w:t>,</w:t>
      </w:r>
      <w:r w:rsidRPr="00842EC8">
        <w:rPr>
          <w:rFonts w:eastAsiaTheme="minorHAnsi" w:cs="Arial"/>
          <w:lang w:eastAsia="en-AU"/>
        </w:rPr>
        <w:t xml:space="preserve"> as they relate to the promotion and maintenance of health and performance. Through movement experiences</w:t>
      </w:r>
      <w:r w:rsidR="00900DE4">
        <w:rPr>
          <w:rFonts w:eastAsiaTheme="minorHAnsi" w:cs="Arial"/>
          <w:lang w:eastAsia="en-AU"/>
        </w:rPr>
        <w:t>,</w:t>
      </w:r>
      <w:r w:rsidRPr="00842EC8">
        <w:rPr>
          <w:rFonts w:eastAsiaTheme="minorHAnsi" w:cs="Arial"/>
          <w:lang w:eastAsia="en-AU"/>
        </w:rPr>
        <w:t xml:space="preserve"> students are provided with opportunities to develop a connection in and with environments and to gain an appreciation of the interdependence of people and the health of environments.</w:t>
      </w:r>
      <w:r w:rsidR="008F2FF8">
        <w:br w:type="page"/>
      </w:r>
    </w:p>
    <w:p w:rsidR="00416C3D" w:rsidRPr="00E5522A" w:rsidRDefault="00416C3D" w:rsidP="0028261A">
      <w:pPr>
        <w:pStyle w:val="Heading1"/>
        <w:spacing w:before="360"/>
      </w:pPr>
      <w:bookmarkStart w:id="21" w:name="_Toc383698581"/>
      <w:r>
        <w:lastRenderedPageBreak/>
        <w:t>Unit 1</w:t>
      </w:r>
      <w:bookmarkEnd w:id="18"/>
      <w:bookmarkEnd w:id="21"/>
    </w:p>
    <w:p w:rsidR="00540775" w:rsidRDefault="00540775" w:rsidP="00540775">
      <w:pPr>
        <w:pStyle w:val="Heading2"/>
      </w:pPr>
      <w:bookmarkStart w:id="22" w:name="_Toc383698582"/>
      <w:r>
        <w:t>Unit description</w:t>
      </w:r>
      <w:bookmarkEnd w:id="22"/>
    </w:p>
    <w:p w:rsidR="00416C3D" w:rsidRPr="0028261A" w:rsidRDefault="00635538" w:rsidP="0028261A">
      <w:pPr>
        <w:pStyle w:val="Paragraph"/>
        <w:rPr>
          <w:rFonts w:ascii="Calibri" w:hAnsi="Calibri"/>
          <w:color w:val="auto"/>
        </w:rPr>
      </w:pPr>
      <w:r w:rsidRPr="0028261A">
        <w:rPr>
          <w:rFonts w:ascii="Calibri" w:hAnsi="Calibri"/>
          <w:color w:val="auto"/>
        </w:rPr>
        <w:t xml:space="preserve">The focus of this unit is to explore anatomical and biomechanical concepts, the body’s responses to physical activity and stress management processes to improve </w:t>
      </w:r>
      <w:r w:rsidR="00720C85">
        <w:rPr>
          <w:rFonts w:ascii="Calibri" w:hAnsi="Calibri"/>
          <w:color w:val="auto"/>
        </w:rPr>
        <w:t xml:space="preserve">their </w:t>
      </w:r>
      <w:r w:rsidRPr="0028261A">
        <w:rPr>
          <w:rFonts w:ascii="Calibri" w:hAnsi="Calibri"/>
          <w:color w:val="auto"/>
        </w:rPr>
        <w:t xml:space="preserve">own performance </w:t>
      </w:r>
      <w:r w:rsidR="00720C85">
        <w:rPr>
          <w:rFonts w:ascii="Calibri" w:hAnsi="Calibri"/>
          <w:color w:val="auto"/>
        </w:rPr>
        <w:t xml:space="preserve">and that of others </w:t>
      </w:r>
      <w:r w:rsidRPr="0028261A">
        <w:rPr>
          <w:rFonts w:ascii="Calibri" w:hAnsi="Calibri"/>
          <w:color w:val="auto"/>
        </w:rPr>
        <w:t>in physical activity.</w:t>
      </w:r>
    </w:p>
    <w:p w:rsidR="00D65C5C" w:rsidRDefault="00D65C5C" w:rsidP="00D65C5C">
      <w:pPr>
        <w:pStyle w:val="Heading2"/>
      </w:pPr>
      <w:bookmarkStart w:id="23" w:name="_Toc358372276"/>
      <w:bookmarkStart w:id="24" w:name="_Toc383698583"/>
      <w:r>
        <w:t>Unit content</w:t>
      </w:r>
      <w:bookmarkEnd w:id="23"/>
      <w:bookmarkEnd w:id="24"/>
    </w:p>
    <w:p w:rsidR="00D65C5C" w:rsidRDefault="00D65C5C" w:rsidP="00D65C5C">
      <w:r>
        <w:t>This unit includes the knowledge, understandings and skills described below.</w:t>
      </w:r>
    </w:p>
    <w:p w:rsidR="00635538" w:rsidRPr="00635538" w:rsidRDefault="00635538" w:rsidP="007E3786">
      <w:pPr>
        <w:pStyle w:val="Heading3"/>
        <w:spacing w:before="200"/>
      </w:pPr>
      <w:r w:rsidRPr="00635538">
        <w:t>Developing physical skills</w:t>
      </w:r>
      <w:r w:rsidRPr="00E610F9">
        <w:rPr>
          <w:color w:val="FF0000"/>
        </w:rPr>
        <w:t xml:space="preserve"> </w:t>
      </w:r>
      <w:r w:rsidRPr="00635538">
        <w:t>and tactics</w:t>
      </w:r>
    </w:p>
    <w:p w:rsidR="00635538" w:rsidRPr="00E44393" w:rsidRDefault="00635538" w:rsidP="00E44393">
      <w:pPr>
        <w:pStyle w:val="ListItem"/>
        <w:numPr>
          <w:ilvl w:val="0"/>
          <w:numId w:val="26"/>
        </w:numPr>
        <w:spacing w:after="0"/>
        <w:ind w:left="360"/>
        <w:rPr>
          <w:rFonts w:ascii="Calibri" w:hAnsi="Calibri"/>
          <w:color w:val="auto"/>
        </w:rPr>
      </w:pPr>
      <w:r w:rsidRPr="00E44393">
        <w:rPr>
          <w:rFonts w:ascii="Calibri" w:hAnsi="Calibri"/>
          <w:color w:val="auto"/>
        </w:rPr>
        <w:t xml:space="preserve">develop a range of sport-specific movement skills and techniques to enhance performance </w:t>
      </w:r>
    </w:p>
    <w:p w:rsidR="00635538" w:rsidRPr="00E44393" w:rsidRDefault="00635538" w:rsidP="00E44393">
      <w:pPr>
        <w:pStyle w:val="ListItem"/>
        <w:numPr>
          <w:ilvl w:val="0"/>
          <w:numId w:val="26"/>
        </w:numPr>
        <w:spacing w:after="0"/>
        <w:ind w:left="360"/>
        <w:rPr>
          <w:rFonts w:ascii="Calibri" w:hAnsi="Calibri"/>
          <w:color w:val="auto"/>
        </w:rPr>
      </w:pPr>
      <w:r w:rsidRPr="00E44393">
        <w:rPr>
          <w:rFonts w:ascii="Calibri" w:hAnsi="Calibri"/>
          <w:color w:val="auto"/>
        </w:rPr>
        <w:t>select and adapt skills and techniques in games a</w:t>
      </w:r>
      <w:r w:rsidR="00216FFB">
        <w:rPr>
          <w:rFonts w:ascii="Calibri" w:hAnsi="Calibri"/>
          <w:color w:val="auto"/>
        </w:rPr>
        <w:t>nd other competitive situations</w:t>
      </w:r>
    </w:p>
    <w:p w:rsidR="00635538" w:rsidRPr="00635538" w:rsidRDefault="00635538" w:rsidP="007E3786">
      <w:pPr>
        <w:pStyle w:val="Heading3"/>
        <w:spacing w:before="200"/>
      </w:pPr>
      <w:r w:rsidRPr="00635538">
        <w:t>Motor learning and coaching</w:t>
      </w:r>
    </w:p>
    <w:p w:rsidR="00635538" w:rsidRPr="00E44393" w:rsidRDefault="00635538" w:rsidP="00E44393">
      <w:pPr>
        <w:pStyle w:val="ListItem"/>
        <w:numPr>
          <w:ilvl w:val="0"/>
          <w:numId w:val="26"/>
        </w:numPr>
        <w:spacing w:after="0"/>
        <w:ind w:left="360"/>
        <w:rPr>
          <w:rFonts w:ascii="Calibri" w:hAnsi="Calibri"/>
          <w:color w:val="auto"/>
        </w:rPr>
      </w:pPr>
      <w:r w:rsidRPr="00E44393">
        <w:rPr>
          <w:rFonts w:ascii="Calibri" w:hAnsi="Calibri"/>
          <w:color w:val="auto"/>
        </w:rPr>
        <w:t>classification of motor skills</w:t>
      </w:r>
    </w:p>
    <w:p w:rsidR="00635538" w:rsidRPr="00681BE9" w:rsidRDefault="00635538" w:rsidP="009B353A">
      <w:pPr>
        <w:numPr>
          <w:ilvl w:val="0"/>
          <w:numId w:val="28"/>
        </w:numPr>
        <w:tabs>
          <w:tab w:val="clear" w:pos="777"/>
          <w:tab w:val="num" w:pos="993"/>
        </w:tabs>
        <w:spacing w:after="0"/>
        <w:ind w:left="714" w:hanging="357"/>
        <w:contextualSpacing/>
      </w:pPr>
      <w:r w:rsidRPr="00681BE9">
        <w:t>gross</w:t>
      </w:r>
    </w:p>
    <w:p w:rsidR="00635538" w:rsidRPr="00681BE9" w:rsidRDefault="00635538" w:rsidP="009B353A">
      <w:pPr>
        <w:numPr>
          <w:ilvl w:val="0"/>
          <w:numId w:val="28"/>
        </w:numPr>
        <w:tabs>
          <w:tab w:val="clear" w:pos="777"/>
          <w:tab w:val="num" w:pos="993"/>
        </w:tabs>
        <w:spacing w:after="0"/>
        <w:ind w:left="714" w:hanging="357"/>
        <w:contextualSpacing/>
      </w:pPr>
      <w:r w:rsidRPr="00681BE9">
        <w:t>fine</w:t>
      </w:r>
    </w:p>
    <w:p w:rsidR="00635538" w:rsidRPr="00681BE9" w:rsidRDefault="00635538" w:rsidP="009B353A">
      <w:pPr>
        <w:numPr>
          <w:ilvl w:val="0"/>
          <w:numId w:val="28"/>
        </w:numPr>
        <w:tabs>
          <w:tab w:val="clear" w:pos="777"/>
          <w:tab w:val="num" w:pos="993"/>
        </w:tabs>
        <w:spacing w:after="0"/>
        <w:ind w:left="714" w:hanging="357"/>
        <w:contextualSpacing/>
      </w:pPr>
      <w:r w:rsidRPr="00681BE9">
        <w:t>open</w:t>
      </w:r>
    </w:p>
    <w:p w:rsidR="00635538" w:rsidRPr="00681BE9" w:rsidRDefault="00635538" w:rsidP="009B353A">
      <w:pPr>
        <w:numPr>
          <w:ilvl w:val="0"/>
          <w:numId w:val="28"/>
        </w:numPr>
        <w:tabs>
          <w:tab w:val="clear" w:pos="777"/>
          <w:tab w:val="num" w:pos="993"/>
        </w:tabs>
        <w:spacing w:after="0"/>
        <w:ind w:left="714" w:hanging="357"/>
        <w:contextualSpacing/>
      </w:pPr>
      <w:r w:rsidRPr="00681BE9">
        <w:t>closed</w:t>
      </w:r>
    </w:p>
    <w:p w:rsidR="00635538" w:rsidRPr="00681BE9" w:rsidRDefault="00635538" w:rsidP="009B353A">
      <w:pPr>
        <w:numPr>
          <w:ilvl w:val="0"/>
          <w:numId w:val="28"/>
        </w:numPr>
        <w:tabs>
          <w:tab w:val="clear" w:pos="777"/>
          <w:tab w:val="num" w:pos="993"/>
        </w:tabs>
        <w:spacing w:after="0"/>
        <w:ind w:left="714" w:hanging="357"/>
        <w:contextualSpacing/>
      </w:pPr>
      <w:r w:rsidRPr="00681BE9">
        <w:t>discrete</w:t>
      </w:r>
    </w:p>
    <w:p w:rsidR="00635538" w:rsidRPr="00681BE9" w:rsidRDefault="00635538" w:rsidP="009B353A">
      <w:pPr>
        <w:numPr>
          <w:ilvl w:val="0"/>
          <w:numId w:val="28"/>
        </w:numPr>
        <w:tabs>
          <w:tab w:val="clear" w:pos="777"/>
          <w:tab w:val="num" w:pos="993"/>
        </w:tabs>
        <w:spacing w:after="0"/>
        <w:ind w:left="714" w:hanging="357"/>
        <w:contextualSpacing/>
      </w:pPr>
      <w:r w:rsidRPr="00681BE9">
        <w:t>serial</w:t>
      </w:r>
    </w:p>
    <w:p w:rsidR="00635538" w:rsidRPr="00681BE9" w:rsidRDefault="00635538" w:rsidP="009B353A">
      <w:pPr>
        <w:numPr>
          <w:ilvl w:val="0"/>
          <w:numId w:val="28"/>
        </w:numPr>
        <w:tabs>
          <w:tab w:val="clear" w:pos="777"/>
          <w:tab w:val="num" w:pos="993"/>
        </w:tabs>
        <w:spacing w:after="0"/>
        <w:ind w:left="714" w:hanging="357"/>
        <w:contextualSpacing/>
      </w:pPr>
      <w:r w:rsidRPr="00681BE9">
        <w:t>continuous</w:t>
      </w:r>
    </w:p>
    <w:p w:rsidR="00635538" w:rsidRPr="00E44393" w:rsidRDefault="00635538" w:rsidP="00E44393">
      <w:pPr>
        <w:pStyle w:val="ListItem"/>
        <w:numPr>
          <w:ilvl w:val="0"/>
          <w:numId w:val="26"/>
        </w:numPr>
        <w:spacing w:after="0"/>
        <w:ind w:left="360"/>
        <w:rPr>
          <w:rFonts w:ascii="Calibri" w:hAnsi="Calibri"/>
          <w:color w:val="auto"/>
        </w:rPr>
      </w:pPr>
      <w:proofErr w:type="spellStart"/>
      <w:r w:rsidRPr="00E44393">
        <w:rPr>
          <w:rFonts w:ascii="Calibri" w:hAnsi="Calibri"/>
          <w:color w:val="auto"/>
        </w:rPr>
        <w:t>Fitts</w:t>
      </w:r>
      <w:proofErr w:type="spellEnd"/>
      <w:r w:rsidRPr="00E44393">
        <w:rPr>
          <w:rFonts w:ascii="Calibri" w:hAnsi="Calibri"/>
          <w:color w:val="auto"/>
        </w:rPr>
        <w:t xml:space="preserve"> and P</w:t>
      </w:r>
      <w:r w:rsidR="003E509C">
        <w:rPr>
          <w:rFonts w:ascii="Calibri" w:hAnsi="Calibri"/>
          <w:color w:val="auto"/>
        </w:rPr>
        <w:t xml:space="preserve">osner phases of motor learning </w:t>
      </w:r>
      <w:r w:rsidRPr="00E44393">
        <w:rPr>
          <w:rFonts w:ascii="Calibri" w:hAnsi="Calibri"/>
          <w:color w:val="auto"/>
        </w:rPr>
        <w:t>and how they can be used to develop/improve specific physical skills</w:t>
      </w:r>
    </w:p>
    <w:p w:rsidR="00635538" w:rsidRPr="00E44393" w:rsidRDefault="00635538" w:rsidP="00E44393">
      <w:pPr>
        <w:pStyle w:val="ListItem"/>
        <w:numPr>
          <w:ilvl w:val="0"/>
          <w:numId w:val="26"/>
        </w:numPr>
        <w:spacing w:after="0"/>
        <w:ind w:left="360"/>
        <w:rPr>
          <w:rFonts w:ascii="Calibri" w:hAnsi="Calibri"/>
          <w:color w:val="auto"/>
        </w:rPr>
      </w:pPr>
      <w:r w:rsidRPr="00E44393">
        <w:rPr>
          <w:rFonts w:ascii="Calibri" w:hAnsi="Calibri"/>
          <w:color w:val="auto"/>
        </w:rPr>
        <w:t xml:space="preserve">types of cues used to improve performance </w:t>
      </w:r>
    </w:p>
    <w:p w:rsidR="00635538" w:rsidRPr="00681BE9" w:rsidRDefault="00635538" w:rsidP="009B353A">
      <w:pPr>
        <w:numPr>
          <w:ilvl w:val="0"/>
          <w:numId w:val="28"/>
        </w:numPr>
        <w:tabs>
          <w:tab w:val="clear" w:pos="777"/>
          <w:tab w:val="num" w:pos="720"/>
        </w:tabs>
        <w:spacing w:after="0"/>
        <w:ind w:left="714" w:hanging="357"/>
        <w:contextualSpacing/>
      </w:pPr>
      <w:r w:rsidRPr="00681BE9">
        <w:t>visual</w:t>
      </w:r>
    </w:p>
    <w:p w:rsidR="00635538" w:rsidRPr="00681BE9" w:rsidRDefault="00635538" w:rsidP="009B353A">
      <w:pPr>
        <w:numPr>
          <w:ilvl w:val="0"/>
          <w:numId w:val="28"/>
        </w:numPr>
        <w:tabs>
          <w:tab w:val="clear" w:pos="777"/>
          <w:tab w:val="num" w:pos="720"/>
        </w:tabs>
        <w:spacing w:after="0"/>
        <w:ind w:left="714" w:hanging="357"/>
        <w:contextualSpacing/>
      </w:pPr>
      <w:r w:rsidRPr="00681BE9">
        <w:t>verbal</w:t>
      </w:r>
    </w:p>
    <w:p w:rsidR="00635538" w:rsidRPr="00681BE9" w:rsidRDefault="00635538" w:rsidP="009B353A">
      <w:pPr>
        <w:numPr>
          <w:ilvl w:val="0"/>
          <w:numId w:val="28"/>
        </w:numPr>
        <w:tabs>
          <w:tab w:val="clear" w:pos="777"/>
          <w:tab w:val="num" w:pos="720"/>
        </w:tabs>
        <w:spacing w:after="0"/>
        <w:ind w:left="714" w:hanging="357"/>
        <w:contextualSpacing/>
      </w:pPr>
      <w:r w:rsidRPr="00681BE9">
        <w:t>proprioceptive</w:t>
      </w:r>
    </w:p>
    <w:p w:rsidR="00635538" w:rsidRPr="00E44393" w:rsidRDefault="00635538" w:rsidP="00E44393">
      <w:pPr>
        <w:pStyle w:val="ListItem"/>
        <w:numPr>
          <w:ilvl w:val="0"/>
          <w:numId w:val="26"/>
        </w:numPr>
        <w:spacing w:after="0"/>
        <w:ind w:left="360"/>
        <w:rPr>
          <w:rFonts w:ascii="Calibri" w:hAnsi="Calibri"/>
          <w:color w:val="auto"/>
        </w:rPr>
      </w:pPr>
      <w:r w:rsidRPr="00E44393">
        <w:rPr>
          <w:rFonts w:ascii="Calibri" w:hAnsi="Calibri"/>
          <w:color w:val="auto"/>
        </w:rPr>
        <w:t xml:space="preserve">phases of information processing during skill performance </w:t>
      </w:r>
    </w:p>
    <w:p w:rsidR="00635538" w:rsidRPr="00681BE9" w:rsidRDefault="00635538" w:rsidP="009B353A">
      <w:pPr>
        <w:numPr>
          <w:ilvl w:val="0"/>
          <w:numId w:val="28"/>
        </w:numPr>
        <w:tabs>
          <w:tab w:val="clear" w:pos="777"/>
          <w:tab w:val="num" w:pos="720"/>
        </w:tabs>
        <w:spacing w:after="0"/>
        <w:ind w:left="714" w:hanging="357"/>
        <w:contextualSpacing/>
      </w:pPr>
      <w:r w:rsidRPr="00681BE9">
        <w:t>identification of stimuli/input</w:t>
      </w:r>
    </w:p>
    <w:p w:rsidR="00635538" w:rsidRPr="00681BE9" w:rsidRDefault="00635538" w:rsidP="009B353A">
      <w:pPr>
        <w:numPr>
          <w:ilvl w:val="0"/>
          <w:numId w:val="28"/>
        </w:numPr>
        <w:tabs>
          <w:tab w:val="clear" w:pos="777"/>
          <w:tab w:val="num" w:pos="720"/>
        </w:tabs>
        <w:spacing w:after="0"/>
        <w:ind w:left="714" w:hanging="357"/>
        <w:contextualSpacing/>
      </w:pPr>
      <w:r w:rsidRPr="00681BE9">
        <w:t>response identification/decision</w:t>
      </w:r>
      <w:r w:rsidR="0031351F">
        <w:t xml:space="preserve"> </w:t>
      </w:r>
      <w:r w:rsidRPr="00681BE9">
        <w:t>making</w:t>
      </w:r>
    </w:p>
    <w:p w:rsidR="00635538" w:rsidRPr="00681BE9" w:rsidRDefault="00635538" w:rsidP="009B353A">
      <w:pPr>
        <w:numPr>
          <w:ilvl w:val="0"/>
          <w:numId w:val="28"/>
        </w:numPr>
        <w:tabs>
          <w:tab w:val="clear" w:pos="777"/>
          <w:tab w:val="num" w:pos="720"/>
        </w:tabs>
        <w:spacing w:after="0"/>
        <w:ind w:left="714" w:hanging="357"/>
        <w:contextualSpacing/>
      </w:pPr>
      <w:r w:rsidRPr="00681BE9">
        <w:t>response/output</w:t>
      </w:r>
    </w:p>
    <w:p w:rsidR="00635538" w:rsidRPr="00681BE9" w:rsidRDefault="0055214C" w:rsidP="009B353A">
      <w:pPr>
        <w:numPr>
          <w:ilvl w:val="0"/>
          <w:numId w:val="28"/>
        </w:numPr>
        <w:tabs>
          <w:tab w:val="clear" w:pos="777"/>
          <w:tab w:val="num" w:pos="720"/>
        </w:tabs>
        <w:spacing w:after="0"/>
        <w:ind w:left="714" w:hanging="357"/>
        <w:contextualSpacing/>
      </w:pPr>
      <w:r>
        <w:t>feedback</w:t>
      </w:r>
    </w:p>
    <w:p w:rsidR="00635538" w:rsidRPr="00681BE9" w:rsidRDefault="00635538" w:rsidP="007E3786">
      <w:pPr>
        <w:pStyle w:val="Heading3"/>
        <w:spacing w:before="200"/>
      </w:pPr>
      <w:r w:rsidRPr="00681BE9">
        <w:t xml:space="preserve">Functional anatomy </w:t>
      </w:r>
    </w:p>
    <w:p w:rsidR="00635538" w:rsidRPr="00E44393" w:rsidRDefault="00635538" w:rsidP="007E3786">
      <w:pPr>
        <w:pStyle w:val="ListItem"/>
        <w:numPr>
          <w:ilvl w:val="0"/>
          <w:numId w:val="26"/>
        </w:numPr>
        <w:spacing w:before="0" w:after="0"/>
        <w:ind w:left="360"/>
        <w:rPr>
          <w:rFonts w:ascii="Calibri" w:hAnsi="Calibri"/>
          <w:color w:val="auto"/>
        </w:rPr>
      </w:pPr>
      <w:r w:rsidRPr="00E44393">
        <w:rPr>
          <w:rFonts w:ascii="Calibri" w:hAnsi="Calibri"/>
          <w:color w:val="auto"/>
        </w:rPr>
        <w:t xml:space="preserve">use of musculoskeletal structures in the production of movement </w:t>
      </w:r>
    </w:p>
    <w:p w:rsidR="00635538" w:rsidRPr="00681BE9" w:rsidRDefault="00635538" w:rsidP="007E3786">
      <w:pPr>
        <w:numPr>
          <w:ilvl w:val="0"/>
          <w:numId w:val="28"/>
        </w:numPr>
        <w:tabs>
          <w:tab w:val="clear" w:pos="777"/>
          <w:tab w:val="num" w:pos="720"/>
        </w:tabs>
        <w:spacing w:after="0" w:line="276" w:lineRule="auto"/>
        <w:ind w:left="720" w:hanging="360"/>
        <w:contextualSpacing/>
      </w:pPr>
      <w:r w:rsidRPr="00681BE9">
        <w:t>bones</w:t>
      </w:r>
    </w:p>
    <w:tbl>
      <w:tblPr>
        <w:tblW w:w="0" w:type="auto"/>
        <w:tblInd w:w="108" w:type="dxa"/>
        <w:tblLook w:val="00A0" w:firstRow="1" w:lastRow="0" w:firstColumn="1" w:lastColumn="0" w:noHBand="0" w:noVBand="0"/>
      </w:tblPr>
      <w:tblGrid>
        <w:gridCol w:w="2362"/>
        <w:gridCol w:w="2363"/>
        <w:gridCol w:w="2501"/>
      </w:tblGrid>
      <w:tr w:rsidR="00E44393" w:rsidRPr="008F300C" w:rsidTr="007E3786">
        <w:tc>
          <w:tcPr>
            <w:tcW w:w="2362" w:type="dxa"/>
            <w:shd w:val="clear" w:color="auto" w:fill="auto"/>
          </w:tcPr>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proofErr w:type="spellStart"/>
            <w:r w:rsidRPr="001D02A1">
              <w:rPr>
                <w:rFonts w:cs="Calibri"/>
              </w:rPr>
              <w:t>humerus</w:t>
            </w:r>
            <w:proofErr w:type="spellEnd"/>
            <w:r w:rsidRPr="001D02A1">
              <w:rPr>
                <w:rFonts w:cs="Calibri"/>
              </w:rPr>
              <w:t xml:space="preserve"> </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radius</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ulna</w:t>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femur</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patella</w:t>
            </w:r>
            <w:r w:rsidRPr="001D02A1">
              <w:rPr>
                <w:rFonts w:cs="Calibri"/>
              </w:rPr>
              <w:tab/>
            </w:r>
          </w:p>
        </w:tc>
        <w:tc>
          <w:tcPr>
            <w:tcW w:w="2363" w:type="dxa"/>
            <w:shd w:val="clear" w:color="auto" w:fill="auto"/>
          </w:tcPr>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tibia</w:t>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fibula</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pelvis</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sternum</w:t>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ribs</w:t>
            </w:r>
          </w:p>
        </w:tc>
        <w:tc>
          <w:tcPr>
            <w:tcW w:w="2363" w:type="dxa"/>
          </w:tcPr>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carpals</w:t>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metacarpals</w:t>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phalanges</w:t>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tarsals</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14" w:firstLine="0"/>
              <w:contextualSpacing w:val="0"/>
              <w:jc w:val="both"/>
              <w:rPr>
                <w:rFonts w:cs="Calibri"/>
              </w:rPr>
            </w:pPr>
            <w:r w:rsidRPr="001D02A1">
              <w:rPr>
                <w:rFonts w:cs="Calibri"/>
              </w:rPr>
              <w:t>metatarsals</w:t>
            </w:r>
          </w:p>
        </w:tc>
      </w:tr>
    </w:tbl>
    <w:p w:rsidR="00E44393" w:rsidRDefault="00E44393" w:rsidP="007E3786">
      <w:pPr>
        <w:numPr>
          <w:ilvl w:val="0"/>
          <w:numId w:val="28"/>
        </w:numPr>
        <w:tabs>
          <w:tab w:val="clear" w:pos="777"/>
          <w:tab w:val="num" w:pos="720"/>
        </w:tabs>
        <w:spacing w:after="0" w:line="276" w:lineRule="auto"/>
        <w:ind w:left="720" w:hanging="360"/>
        <w:contextualSpacing/>
      </w:pPr>
      <w:r>
        <w:lastRenderedPageBreak/>
        <w:t>muscles</w:t>
      </w:r>
    </w:p>
    <w:tbl>
      <w:tblPr>
        <w:tblW w:w="0" w:type="auto"/>
        <w:tblInd w:w="108" w:type="dxa"/>
        <w:tblLook w:val="00A0" w:firstRow="1" w:lastRow="0" w:firstColumn="1" w:lastColumn="0" w:noHBand="0" w:noVBand="0"/>
      </w:tblPr>
      <w:tblGrid>
        <w:gridCol w:w="2671"/>
        <w:gridCol w:w="2646"/>
        <w:gridCol w:w="2646"/>
      </w:tblGrid>
      <w:tr w:rsidR="00E44393" w:rsidRPr="008F300C" w:rsidTr="007E3786">
        <w:tc>
          <w:tcPr>
            <w:tcW w:w="2646" w:type="dxa"/>
            <w:shd w:val="clear" w:color="auto" w:fill="auto"/>
          </w:tcPr>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biceps</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triceps</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gastrocnemius</w:t>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trapezius</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deltoid</w:t>
            </w:r>
            <w:r w:rsidRPr="001D02A1">
              <w:rPr>
                <w:rFonts w:cs="Calibri"/>
              </w:rPr>
              <w:tab/>
            </w:r>
          </w:p>
        </w:tc>
        <w:tc>
          <w:tcPr>
            <w:tcW w:w="2646" w:type="dxa"/>
            <w:shd w:val="clear" w:color="auto" w:fill="auto"/>
          </w:tcPr>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quadriceps</w:t>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hamstrings</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tibialis anterior</w:t>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adductor group</w:t>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 xml:space="preserve">latissimus </w:t>
            </w:r>
            <w:proofErr w:type="spellStart"/>
            <w:r w:rsidRPr="001D02A1">
              <w:rPr>
                <w:rFonts w:cs="Calibri"/>
              </w:rPr>
              <w:t>dorsi</w:t>
            </w:r>
            <w:proofErr w:type="spellEnd"/>
          </w:p>
        </w:tc>
        <w:tc>
          <w:tcPr>
            <w:tcW w:w="2646" w:type="dxa"/>
          </w:tcPr>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soleus</w:t>
            </w:r>
            <w:r w:rsidRPr="001D02A1">
              <w:rPr>
                <w:rFonts w:cs="Calibri"/>
              </w:rPr>
              <w:tab/>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abdominal</w:t>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gluteus maximus</w:t>
            </w:r>
          </w:p>
          <w:p w:rsidR="00E44393" w:rsidRPr="001D02A1" w:rsidRDefault="00E44393" w:rsidP="007E3786">
            <w:pPr>
              <w:pStyle w:val="ListBullet2"/>
              <w:numPr>
                <w:ilvl w:val="0"/>
                <w:numId w:val="27"/>
              </w:numPr>
              <w:tabs>
                <w:tab w:val="clear" w:pos="890"/>
              </w:tabs>
              <w:spacing w:after="0" w:line="240" w:lineRule="auto"/>
              <w:ind w:left="601" w:right="-55" w:firstLine="0"/>
              <w:contextualSpacing w:val="0"/>
              <w:jc w:val="both"/>
              <w:rPr>
                <w:rFonts w:cs="Calibri"/>
              </w:rPr>
            </w:pPr>
            <w:r w:rsidRPr="001D02A1">
              <w:rPr>
                <w:rFonts w:cs="Calibri"/>
              </w:rPr>
              <w:t>pectorals</w:t>
            </w:r>
          </w:p>
        </w:tc>
      </w:tr>
    </w:tbl>
    <w:p w:rsidR="00635538" w:rsidRPr="00681BE9" w:rsidRDefault="00635538" w:rsidP="00E44393">
      <w:pPr>
        <w:pStyle w:val="ListItem"/>
        <w:numPr>
          <w:ilvl w:val="0"/>
          <w:numId w:val="26"/>
        </w:numPr>
        <w:spacing w:after="0"/>
        <w:ind w:left="360"/>
      </w:pPr>
      <w:r w:rsidRPr="00E44393">
        <w:rPr>
          <w:rFonts w:ascii="Calibri" w:hAnsi="Calibri"/>
          <w:color w:val="auto"/>
        </w:rPr>
        <w:t>structure</w:t>
      </w:r>
      <w:r w:rsidRPr="00681BE9">
        <w:t xml:space="preserve"> </w:t>
      </w:r>
      <w:r w:rsidRPr="00B41494">
        <w:rPr>
          <w:rFonts w:ascii="Calibri" w:hAnsi="Calibri"/>
          <w:color w:val="auto"/>
        </w:rPr>
        <w:t>and function of the circulatory system</w:t>
      </w:r>
    </w:p>
    <w:p w:rsidR="00635538" w:rsidRPr="00681BE9" w:rsidRDefault="00180E6D" w:rsidP="009B353A">
      <w:pPr>
        <w:numPr>
          <w:ilvl w:val="0"/>
          <w:numId w:val="28"/>
        </w:numPr>
        <w:tabs>
          <w:tab w:val="clear" w:pos="777"/>
          <w:tab w:val="num" w:pos="720"/>
        </w:tabs>
        <w:spacing w:after="0"/>
        <w:ind w:left="714" w:hanging="357"/>
        <w:contextualSpacing/>
      </w:pPr>
      <w:hyperlink r:id="rId16" w:history="1">
        <w:r w:rsidR="00635538" w:rsidRPr="00681BE9">
          <w:t xml:space="preserve">heart </w:t>
        </w:r>
      </w:hyperlink>
    </w:p>
    <w:p w:rsidR="00635538" w:rsidRPr="00681BE9" w:rsidRDefault="00635538" w:rsidP="009B353A">
      <w:pPr>
        <w:numPr>
          <w:ilvl w:val="0"/>
          <w:numId w:val="28"/>
        </w:numPr>
        <w:tabs>
          <w:tab w:val="clear" w:pos="777"/>
          <w:tab w:val="num" w:pos="720"/>
        </w:tabs>
        <w:spacing w:after="0"/>
        <w:ind w:left="714" w:hanging="357"/>
        <w:contextualSpacing/>
      </w:pPr>
      <w:r w:rsidRPr="00681BE9">
        <w:t xml:space="preserve">arteries </w:t>
      </w:r>
    </w:p>
    <w:p w:rsidR="00635538" w:rsidRPr="00681BE9" w:rsidRDefault="00635538" w:rsidP="009B353A">
      <w:pPr>
        <w:numPr>
          <w:ilvl w:val="0"/>
          <w:numId w:val="28"/>
        </w:numPr>
        <w:tabs>
          <w:tab w:val="clear" w:pos="777"/>
          <w:tab w:val="num" w:pos="720"/>
        </w:tabs>
        <w:spacing w:after="0"/>
        <w:ind w:left="714" w:hanging="357"/>
        <w:contextualSpacing/>
      </w:pPr>
      <w:r w:rsidRPr="00681BE9">
        <w:t xml:space="preserve">veins </w:t>
      </w:r>
    </w:p>
    <w:p w:rsidR="00635538" w:rsidRPr="00681BE9" w:rsidRDefault="00635538" w:rsidP="009B353A">
      <w:pPr>
        <w:numPr>
          <w:ilvl w:val="0"/>
          <w:numId w:val="28"/>
        </w:numPr>
        <w:tabs>
          <w:tab w:val="clear" w:pos="777"/>
          <w:tab w:val="num" w:pos="720"/>
        </w:tabs>
        <w:spacing w:after="0"/>
        <w:ind w:left="714" w:hanging="357"/>
        <w:contextualSpacing/>
      </w:pPr>
      <w:r w:rsidRPr="00681BE9">
        <w:t xml:space="preserve">capillaries </w:t>
      </w:r>
    </w:p>
    <w:p w:rsidR="00635538" w:rsidRPr="00681BE9" w:rsidRDefault="00635538" w:rsidP="009B353A">
      <w:pPr>
        <w:numPr>
          <w:ilvl w:val="0"/>
          <w:numId w:val="28"/>
        </w:numPr>
        <w:tabs>
          <w:tab w:val="clear" w:pos="777"/>
          <w:tab w:val="num" w:pos="720"/>
        </w:tabs>
        <w:spacing w:after="0"/>
        <w:ind w:left="714" w:hanging="357"/>
        <w:contextualSpacing/>
      </w:pPr>
      <w:r w:rsidRPr="00681BE9">
        <w:t>blood</w:t>
      </w:r>
    </w:p>
    <w:p w:rsidR="00635538" w:rsidRPr="00E44393" w:rsidRDefault="00635538" w:rsidP="00E44393">
      <w:pPr>
        <w:pStyle w:val="ListItem"/>
        <w:numPr>
          <w:ilvl w:val="0"/>
          <w:numId w:val="26"/>
        </w:numPr>
        <w:spacing w:after="0"/>
        <w:ind w:left="360"/>
        <w:rPr>
          <w:rFonts w:ascii="Calibri" w:hAnsi="Calibri"/>
          <w:color w:val="auto"/>
        </w:rPr>
      </w:pPr>
      <w:r w:rsidRPr="00E44393">
        <w:rPr>
          <w:rFonts w:ascii="Calibri" w:hAnsi="Calibri"/>
          <w:color w:val="auto"/>
        </w:rPr>
        <w:t>structure and function of the respiratory system</w:t>
      </w:r>
    </w:p>
    <w:p w:rsidR="00635538" w:rsidRPr="00681BE9" w:rsidRDefault="00900DE4" w:rsidP="009B353A">
      <w:pPr>
        <w:numPr>
          <w:ilvl w:val="0"/>
          <w:numId w:val="28"/>
        </w:numPr>
        <w:tabs>
          <w:tab w:val="clear" w:pos="777"/>
          <w:tab w:val="num" w:pos="720"/>
        </w:tabs>
        <w:spacing w:after="0"/>
        <w:ind w:left="714" w:hanging="357"/>
        <w:contextualSpacing/>
      </w:pPr>
      <w:r>
        <w:t>lungs, diaphragm, alveoli</w:t>
      </w:r>
    </w:p>
    <w:p w:rsidR="00635538" w:rsidRPr="00681BE9" w:rsidRDefault="0055214C" w:rsidP="009B353A">
      <w:pPr>
        <w:numPr>
          <w:ilvl w:val="0"/>
          <w:numId w:val="28"/>
        </w:numPr>
        <w:tabs>
          <w:tab w:val="clear" w:pos="777"/>
          <w:tab w:val="num" w:pos="720"/>
        </w:tabs>
        <w:spacing w:after="0"/>
        <w:ind w:left="714" w:hanging="357"/>
        <w:contextualSpacing/>
      </w:pPr>
      <w:r>
        <w:t>mechanics of breathing</w:t>
      </w:r>
    </w:p>
    <w:p w:rsidR="00BA0B45" w:rsidRPr="00BA0B45" w:rsidRDefault="00BA0B45" w:rsidP="00807D07">
      <w:pPr>
        <w:pStyle w:val="Heading3"/>
        <w:spacing w:after="0"/>
      </w:pPr>
      <w:r w:rsidRPr="00BA0B45">
        <w:t>Biomechanics</w:t>
      </w:r>
    </w:p>
    <w:p w:rsidR="00635538" w:rsidRPr="00720C85" w:rsidRDefault="00313354" w:rsidP="00807D07">
      <w:pPr>
        <w:spacing w:after="60"/>
        <w:rPr>
          <w:b/>
          <w:color w:val="595959" w:themeColor="text1" w:themeTint="A6"/>
        </w:rPr>
      </w:pPr>
      <w:r>
        <w:rPr>
          <w:b/>
          <w:color w:val="595959" w:themeColor="text1" w:themeTint="A6"/>
        </w:rPr>
        <w:t>Note</w:t>
      </w:r>
      <w:r w:rsidR="00720C85" w:rsidRPr="00720C85">
        <w:rPr>
          <w:b/>
          <w:color w:val="595959" w:themeColor="text1" w:themeTint="A6"/>
        </w:rPr>
        <w:t xml:space="preserve">: </w:t>
      </w:r>
      <w:r>
        <w:rPr>
          <w:b/>
          <w:color w:val="595959" w:themeColor="text1" w:themeTint="A6"/>
        </w:rPr>
        <w:t>N</w:t>
      </w:r>
      <w:r w:rsidR="00BA0B45" w:rsidRPr="00720C85">
        <w:rPr>
          <w:b/>
          <w:color w:val="595959" w:themeColor="text1" w:themeTint="A6"/>
        </w:rPr>
        <w:t>o calculations required</w:t>
      </w:r>
    </w:p>
    <w:p w:rsidR="00635538" w:rsidRPr="0063212F" w:rsidRDefault="00635538" w:rsidP="0063212F">
      <w:pPr>
        <w:pStyle w:val="ListItem"/>
        <w:numPr>
          <w:ilvl w:val="0"/>
          <w:numId w:val="26"/>
        </w:numPr>
        <w:spacing w:after="0"/>
        <w:ind w:left="360"/>
        <w:rPr>
          <w:rFonts w:ascii="Calibri" w:hAnsi="Calibri"/>
          <w:color w:val="auto"/>
        </w:rPr>
      </w:pPr>
      <w:r w:rsidRPr="0063212F">
        <w:rPr>
          <w:rFonts w:ascii="Calibri" w:hAnsi="Calibri"/>
          <w:color w:val="auto"/>
        </w:rPr>
        <w:t>definition of linear motion and how it applies to a selected sport in relation to speed, velocity, acceleration, instantaneous measure/mean measure</w:t>
      </w:r>
      <w:bookmarkStart w:id="25" w:name="OLE_LINK22"/>
      <w:bookmarkStart w:id="26" w:name="OLE_LINK23"/>
    </w:p>
    <w:p w:rsidR="00635538" w:rsidRPr="0063212F" w:rsidRDefault="00635538" w:rsidP="0063212F">
      <w:pPr>
        <w:pStyle w:val="ListItem"/>
        <w:numPr>
          <w:ilvl w:val="0"/>
          <w:numId w:val="26"/>
        </w:numPr>
        <w:spacing w:after="0"/>
        <w:ind w:left="360"/>
        <w:rPr>
          <w:rFonts w:ascii="Calibri" w:hAnsi="Calibri"/>
          <w:color w:val="auto"/>
        </w:rPr>
      </w:pPr>
      <w:r w:rsidRPr="0063212F">
        <w:rPr>
          <w:rFonts w:ascii="Calibri" w:hAnsi="Calibri"/>
          <w:color w:val="auto"/>
        </w:rPr>
        <w:t>definition of projectile motion and how it applies to a selected sport in relation to the principle of optimal projection, parabolic trajectory, release of projectiles</w:t>
      </w:r>
      <w:r w:rsidR="00807D07">
        <w:rPr>
          <w:rFonts w:ascii="Calibri" w:hAnsi="Calibri"/>
          <w:color w:val="auto"/>
        </w:rPr>
        <w:t xml:space="preserve"> </w:t>
      </w:r>
      <w:r w:rsidR="003976CC" w:rsidRPr="00681BE9">
        <w:t>–</w:t>
      </w:r>
      <w:r w:rsidR="00807D07">
        <w:rPr>
          <w:rFonts w:ascii="Calibri" w:hAnsi="Calibri"/>
          <w:color w:val="auto"/>
        </w:rPr>
        <w:t xml:space="preserve"> </w:t>
      </w:r>
      <w:r w:rsidRPr="0063212F">
        <w:rPr>
          <w:rFonts w:ascii="Calibri" w:hAnsi="Calibri"/>
          <w:color w:val="auto"/>
        </w:rPr>
        <w:t>angle, velocity and height</w:t>
      </w:r>
    </w:p>
    <w:p w:rsidR="00635538" w:rsidRPr="0063212F" w:rsidRDefault="003E509C" w:rsidP="0063212F">
      <w:pPr>
        <w:pStyle w:val="ListItem"/>
        <w:numPr>
          <w:ilvl w:val="0"/>
          <w:numId w:val="26"/>
        </w:numPr>
        <w:spacing w:after="0"/>
        <w:ind w:left="360"/>
        <w:rPr>
          <w:rFonts w:ascii="Calibri" w:hAnsi="Calibri"/>
          <w:color w:val="auto"/>
        </w:rPr>
      </w:pPr>
      <w:r>
        <w:rPr>
          <w:rFonts w:ascii="Calibri" w:hAnsi="Calibri"/>
          <w:color w:val="auto"/>
        </w:rPr>
        <w:t xml:space="preserve">definition of angular </w:t>
      </w:r>
      <w:r w:rsidR="00635538" w:rsidRPr="0063212F">
        <w:rPr>
          <w:rFonts w:ascii="Calibri" w:hAnsi="Calibri"/>
          <w:color w:val="auto"/>
        </w:rPr>
        <w:t>motion and how it applies to a selected sport in relation to angular velocity</w:t>
      </w:r>
    </w:p>
    <w:p w:rsidR="00635538" w:rsidRPr="0063212F" w:rsidRDefault="00635538" w:rsidP="0063212F">
      <w:pPr>
        <w:pStyle w:val="ListItem"/>
        <w:numPr>
          <w:ilvl w:val="0"/>
          <w:numId w:val="26"/>
        </w:numPr>
        <w:spacing w:after="0"/>
        <w:ind w:left="360"/>
        <w:rPr>
          <w:rFonts w:ascii="Calibri" w:hAnsi="Calibri"/>
          <w:color w:val="auto"/>
        </w:rPr>
      </w:pPr>
      <w:r w:rsidRPr="0063212F">
        <w:rPr>
          <w:rFonts w:ascii="Calibri" w:hAnsi="Calibri"/>
          <w:color w:val="auto"/>
        </w:rPr>
        <w:t>definition of general motion and how it applies to a selected sport</w:t>
      </w:r>
      <w:bookmarkEnd w:id="25"/>
      <w:bookmarkEnd w:id="26"/>
    </w:p>
    <w:p w:rsidR="00635538" w:rsidRPr="00681BE9" w:rsidRDefault="00635538" w:rsidP="00FC2C60">
      <w:pPr>
        <w:pStyle w:val="Heading3"/>
      </w:pPr>
      <w:r w:rsidRPr="00681BE9">
        <w:t xml:space="preserve">Exercise physiology </w:t>
      </w:r>
    </w:p>
    <w:p w:rsidR="00635538" w:rsidRPr="0063212F" w:rsidRDefault="00635538" w:rsidP="0063212F">
      <w:pPr>
        <w:pStyle w:val="ListItem"/>
        <w:numPr>
          <w:ilvl w:val="0"/>
          <w:numId w:val="26"/>
        </w:numPr>
        <w:spacing w:after="0"/>
        <w:ind w:left="360"/>
        <w:rPr>
          <w:rFonts w:ascii="Calibri" w:hAnsi="Calibri"/>
          <w:color w:val="auto"/>
        </w:rPr>
      </w:pPr>
      <w:r w:rsidRPr="0063212F">
        <w:rPr>
          <w:rFonts w:ascii="Calibri" w:hAnsi="Calibri"/>
          <w:color w:val="auto"/>
        </w:rPr>
        <w:t xml:space="preserve">immediate responses to physical activity </w:t>
      </w:r>
    </w:p>
    <w:p w:rsidR="00635538" w:rsidRPr="00681BE9" w:rsidRDefault="00900DE4" w:rsidP="009B353A">
      <w:pPr>
        <w:numPr>
          <w:ilvl w:val="0"/>
          <w:numId w:val="28"/>
        </w:numPr>
        <w:tabs>
          <w:tab w:val="clear" w:pos="777"/>
          <w:tab w:val="num" w:pos="720"/>
        </w:tabs>
        <w:spacing w:after="0"/>
        <w:ind w:left="714" w:hanging="357"/>
        <w:contextualSpacing/>
      </w:pPr>
      <w:r>
        <w:t>heart rate (HR)</w:t>
      </w:r>
    </w:p>
    <w:p w:rsidR="00635538" w:rsidRPr="00681BE9" w:rsidRDefault="00635538" w:rsidP="009B353A">
      <w:pPr>
        <w:numPr>
          <w:ilvl w:val="0"/>
          <w:numId w:val="28"/>
        </w:numPr>
        <w:tabs>
          <w:tab w:val="clear" w:pos="777"/>
          <w:tab w:val="num" w:pos="720"/>
        </w:tabs>
        <w:spacing w:after="0"/>
        <w:ind w:left="714" w:hanging="357"/>
        <w:contextualSpacing/>
      </w:pPr>
      <w:r w:rsidRPr="00681BE9">
        <w:t>stroke volume</w:t>
      </w:r>
    </w:p>
    <w:p w:rsidR="00635538" w:rsidRPr="00681BE9" w:rsidRDefault="00635538" w:rsidP="009B353A">
      <w:pPr>
        <w:numPr>
          <w:ilvl w:val="0"/>
          <w:numId w:val="28"/>
        </w:numPr>
        <w:tabs>
          <w:tab w:val="clear" w:pos="777"/>
          <w:tab w:val="num" w:pos="720"/>
        </w:tabs>
        <w:spacing w:after="0"/>
        <w:ind w:left="714" w:hanging="357"/>
        <w:contextualSpacing/>
      </w:pPr>
      <w:r w:rsidRPr="00681BE9">
        <w:t>blood pressure (BP)</w:t>
      </w:r>
      <w:r w:rsidRPr="00681BE9">
        <w:tab/>
      </w:r>
    </w:p>
    <w:p w:rsidR="00635538" w:rsidRPr="00681BE9" w:rsidRDefault="00635538" w:rsidP="009B353A">
      <w:pPr>
        <w:numPr>
          <w:ilvl w:val="0"/>
          <w:numId w:val="28"/>
        </w:numPr>
        <w:tabs>
          <w:tab w:val="clear" w:pos="777"/>
          <w:tab w:val="num" w:pos="720"/>
        </w:tabs>
        <w:spacing w:after="0"/>
        <w:ind w:left="714" w:hanging="357"/>
        <w:contextualSpacing/>
      </w:pPr>
      <w:r w:rsidRPr="00681BE9">
        <w:t>cardiac output</w:t>
      </w:r>
    </w:p>
    <w:p w:rsidR="00635538" w:rsidRPr="00681BE9" w:rsidRDefault="00635538" w:rsidP="009B353A">
      <w:pPr>
        <w:numPr>
          <w:ilvl w:val="0"/>
          <w:numId w:val="28"/>
        </w:numPr>
        <w:tabs>
          <w:tab w:val="clear" w:pos="777"/>
          <w:tab w:val="num" w:pos="720"/>
        </w:tabs>
        <w:spacing w:after="0"/>
        <w:ind w:left="714" w:hanging="357"/>
        <w:contextualSpacing/>
      </w:pPr>
      <w:r w:rsidRPr="00681BE9">
        <w:t>tidal volume</w:t>
      </w:r>
      <w:r w:rsidRPr="00681BE9">
        <w:tab/>
      </w:r>
    </w:p>
    <w:p w:rsidR="00635538" w:rsidRPr="00681BE9" w:rsidRDefault="00635538" w:rsidP="009B353A">
      <w:pPr>
        <w:numPr>
          <w:ilvl w:val="0"/>
          <w:numId w:val="28"/>
        </w:numPr>
        <w:tabs>
          <w:tab w:val="clear" w:pos="777"/>
          <w:tab w:val="num" w:pos="720"/>
        </w:tabs>
        <w:spacing w:after="0"/>
        <w:ind w:left="714" w:hanging="357"/>
        <w:contextualSpacing/>
      </w:pPr>
      <w:r w:rsidRPr="00681BE9">
        <w:t>respiratory rate</w:t>
      </w:r>
    </w:p>
    <w:p w:rsidR="00635538" w:rsidRPr="00681BE9" w:rsidRDefault="00635538" w:rsidP="009B353A">
      <w:pPr>
        <w:numPr>
          <w:ilvl w:val="0"/>
          <w:numId w:val="28"/>
        </w:numPr>
        <w:tabs>
          <w:tab w:val="clear" w:pos="777"/>
          <w:tab w:val="num" w:pos="720"/>
        </w:tabs>
        <w:spacing w:after="0"/>
        <w:ind w:left="714" w:hanging="357"/>
        <w:contextualSpacing/>
      </w:pPr>
      <w:r w:rsidRPr="00681BE9">
        <w:t>max</w:t>
      </w:r>
      <w:r w:rsidR="00316B3A">
        <w:t>imum oxygen</w:t>
      </w:r>
      <w:r w:rsidRPr="00681BE9">
        <w:t xml:space="preserve"> uptake (VO</w:t>
      </w:r>
      <w:r w:rsidRPr="000874C4">
        <w:rPr>
          <w:vertAlign w:val="subscript"/>
        </w:rPr>
        <w:t>2</w:t>
      </w:r>
      <w:r w:rsidRPr="00681BE9">
        <w:t xml:space="preserve"> max)</w:t>
      </w:r>
      <w:r w:rsidRPr="00681BE9">
        <w:tab/>
      </w:r>
    </w:p>
    <w:p w:rsidR="00635538" w:rsidRPr="00681BE9" w:rsidRDefault="00635538" w:rsidP="009B353A">
      <w:pPr>
        <w:numPr>
          <w:ilvl w:val="0"/>
          <w:numId w:val="28"/>
        </w:numPr>
        <w:tabs>
          <w:tab w:val="clear" w:pos="777"/>
          <w:tab w:val="num" w:pos="720"/>
        </w:tabs>
        <w:spacing w:after="0"/>
        <w:ind w:left="714" w:hanging="357"/>
        <w:contextualSpacing/>
      </w:pPr>
      <w:r w:rsidRPr="00681BE9">
        <w:t>gas exchange</w:t>
      </w:r>
    </w:p>
    <w:p w:rsidR="00635538" w:rsidRPr="00681BE9" w:rsidRDefault="00635538" w:rsidP="009B353A">
      <w:pPr>
        <w:numPr>
          <w:ilvl w:val="0"/>
          <w:numId w:val="28"/>
        </w:numPr>
        <w:tabs>
          <w:tab w:val="clear" w:pos="777"/>
          <w:tab w:val="num" w:pos="720"/>
        </w:tabs>
        <w:spacing w:after="0"/>
        <w:ind w:left="714" w:hanging="357"/>
        <w:contextualSpacing/>
      </w:pPr>
      <w:r w:rsidRPr="00681BE9">
        <w:t xml:space="preserve">arteriovenous </w:t>
      </w:r>
      <w:r w:rsidR="00316B3A">
        <w:t>oxygen</w:t>
      </w:r>
      <w:r w:rsidR="00316B3A" w:rsidRPr="00681BE9">
        <w:t xml:space="preserve"> </w:t>
      </w:r>
      <w:r w:rsidR="00900DE4">
        <w:t>difference</w:t>
      </w:r>
    </w:p>
    <w:p w:rsidR="00635538" w:rsidRPr="00681BE9" w:rsidRDefault="00635538" w:rsidP="009B353A">
      <w:pPr>
        <w:numPr>
          <w:ilvl w:val="0"/>
          <w:numId w:val="28"/>
        </w:numPr>
        <w:tabs>
          <w:tab w:val="clear" w:pos="777"/>
          <w:tab w:val="num" w:pos="720"/>
        </w:tabs>
        <w:spacing w:after="0"/>
        <w:ind w:left="714" w:hanging="357"/>
        <w:contextualSpacing/>
      </w:pPr>
      <w:r w:rsidRPr="00681BE9">
        <w:t>blood redistribution</w:t>
      </w:r>
    </w:p>
    <w:p w:rsidR="00635538" w:rsidRPr="0063212F" w:rsidRDefault="00635538" w:rsidP="0063212F">
      <w:pPr>
        <w:pStyle w:val="ListItem"/>
        <w:numPr>
          <w:ilvl w:val="0"/>
          <w:numId w:val="26"/>
        </w:numPr>
        <w:spacing w:after="0"/>
        <w:ind w:left="360"/>
        <w:rPr>
          <w:rFonts w:ascii="Calibri" w:hAnsi="Calibri"/>
          <w:color w:val="auto"/>
        </w:rPr>
      </w:pPr>
      <w:r w:rsidRPr="0063212F">
        <w:rPr>
          <w:rFonts w:ascii="Calibri" w:hAnsi="Calibri"/>
          <w:color w:val="auto"/>
        </w:rPr>
        <w:t>long-term adaptations to training</w:t>
      </w:r>
    </w:p>
    <w:p w:rsidR="00635538" w:rsidRPr="00681BE9" w:rsidRDefault="00900DE4" w:rsidP="009B353A">
      <w:pPr>
        <w:numPr>
          <w:ilvl w:val="0"/>
          <w:numId w:val="28"/>
        </w:numPr>
        <w:tabs>
          <w:tab w:val="clear" w:pos="777"/>
          <w:tab w:val="num" w:pos="720"/>
        </w:tabs>
        <w:spacing w:after="0"/>
        <w:ind w:left="714" w:hanging="357"/>
        <w:contextualSpacing/>
      </w:pPr>
      <w:r>
        <w:t>cardiac output</w:t>
      </w:r>
    </w:p>
    <w:p w:rsidR="00635538" w:rsidRPr="00681BE9" w:rsidRDefault="00635538" w:rsidP="009B353A">
      <w:pPr>
        <w:numPr>
          <w:ilvl w:val="0"/>
          <w:numId w:val="28"/>
        </w:numPr>
        <w:tabs>
          <w:tab w:val="clear" w:pos="777"/>
          <w:tab w:val="num" w:pos="720"/>
        </w:tabs>
        <w:spacing w:after="0"/>
        <w:ind w:left="714" w:hanging="357"/>
        <w:contextualSpacing/>
      </w:pPr>
      <w:r w:rsidRPr="00681BE9">
        <w:t>heart rate (HR)</w:t>
      </w:r>
    </w:p>
    <w:p w:rsidR="00635538" w:rsidRPr="00681BE9" w:rsidRDefault="00635538" w:rsidP="009B353A">
      <w:pPr>
        <w:numPr>
          <w:ilvl w:val="0"/>
          <w:numId w:val="28"/>
        </w:numPr>
        <w:tabs>
          <w:tab w:val="clear" w:pos="777"/>
          <w:tab w:val="num" w:pos="720"/>
        </w:tabs>
        <w:spacing w:after="0"/>
        <w:ind w:left="714" w:hanging="357"/>
        <w:contextualSpacing/>
      </w:pPr>
      <w:r w:rsidRPr="00681BE9">
        <w:t>blood pressure (BP)</w:t>
      </w:r>
      <w:r w:rsidRPr="00681BE9">
        <w:tab/>
      </w:r>
    </w:p>
    <w:p w:rsidR="00635538" w:rsidRPr="00681BE9" w:rsidRDefault="00635538" w:rsidP="009B353A">
      <w:pPr>
        <w:numPr>
          <w:ilvl w:val="0"/>
          <w:numId w:val="28"/>
        </w:numPr>
        <w:tabs>
          <w:tab w:val="clear" w:pos="777"/>
          <w:tab w:val="num" w:pos="720"/>
        </w:tabs>
        <w:spacing w:after="0"/>
        <w:ind w:left="714" w:hanging="357"/>
        <w:contextualSpacing/>
      </w:pPr>
      <w:r w:rsidRPr="00681BE9">
        <w:t>blood volume/haemoglobin</w:t>
      </w:r>
    </w:p>
    <w:p w:rsidR="00635538" w:rsidRPr="00681BE9" w:rsidRDefault="00900DE4" w:rsidP="009B353A">
      <w:pPr>
        <w:numPr>
          <w:ilvl w:val="0"/>
          <w:numId w:val="28"/>
        </w:numPr>
        <w:tabs>
          <w:tab w:val="clear" w:pos="777"/>
          <w:tab w:val="num" w:pos="720"/>
        </w:tabs>
        <w:spacing w:after="0"/>
        <w:ind w:left="714" w:hanging="357"/>
        <w:contextualSpacing/>
      </w:pPr>
      <w:r>
        <w:t>stroke volume</w:t>
      </w:r>
    </w:p>
    <w:p w:rsidR="00635538" w:rsidRPr="00681BE9" w:rsidRDefault="00635538" w:rsidP="009B353A">
      <w:pPr>
        <w:numPr>
          <w:ilvl w:val="0"/>
          <w:numId w:val="28"/>
        </w:numPr>
        <w:tabs>
          <w:tab w:val="clear" w:pos="777"/>
          <w:tab w:val="num" w:pos="720"/>
        </w:tabs>
        <w:spacing w:after="0"/>
        <w:ind w:left="714" w:hanging="357"/>
        <w:contextualSpacing/>
      </w:pPr>
      <w:proofErr w:type="spellStart"/>
      <w:r w:rsidRPr="00681BE9">
        <w:lastRenderedPageBreak/>
        <w:t>capillarisation</w:t>
      </w:r>
      <w:proofErr w:type="spellEnd"/>
    </w:p>
    <w:p w:rsidR="00635538" w:rsidRPr="00681BE9" w:rsidRDefault="00635538" w:rsidP="009B353A">
      <w:pPr>
        <w:numPr>
          <w:ilvl w:val="0"/>
          <w:numId w:val="28"/>
        </w:numPr>
        <w:tabs>
          <w:tab w:val="clear" w:pos="777"/>
          <w:tab w:val="num" w:pos="720"/>
        </w:tabs>
        <w:spacing w:after="0"/>
        <w:ind w:left="714" w:hanging="357"/>
        <w:contextualSpacing/>
      </w:pPr>
      <w:r w:rsidRPr="00681BE9">
        <w:t>ventilation</w:t>
      </w:r>
      <w:r w:rsidRPr="00681BE9">
        <w:tab/>
      </w:r>
    </w:p>
    <w:p w:rsidR="00635538" w:rsidRPr="00681BE9" w:rsidRDefault="00316B3A" w:rsidP="009B353A">
      <w:pPr>
        <w:numPr>
          <w:ilvl w:val="0"/>
          <w:numId w:val="28"/>
        </w:numPr>
        <w:tabs>
          <w:tab w:val="clear" w:pos="777"/>
          <w:tab w:val="num" w:pos="720"/>
        </w:tabs>
        <w:spacing w:after="0"/>
        <w:ind w:left="714" w:hanging="357"/>
        <w:contextualSpacing/>
      </w:pPr>
      <w:r>
        <w:t>oxygen</w:t>
      </w:r>
      <w:r w:rsidRPr="00681BE9">
        <w:t xml:space="preserve"> </w:t>
      </w:r>
      <w:r w:rsidR="00635538" w:rsidRPr="00681BE9">
        <w:t>exchange</w:t>
      </w:r>
    </w:p>
    <w:p w:rsidR="00635538" w:rsidRPr="00681BE9" w:rsidRDefault="00316B3A" w:rsidP="009B353A">
      <w:pPr>
        <w:numPr>
          <w:ilvl w:val="0"/>
          <w:numId w:val="28"/>
        </w:numPr>
        <w:tabs>
          <w:tab w:val="clear" w:pos="777"/>
          <w:tab w:val="num" w:pos="720"/>
        </w:tabs>
        <w:spacing w:after="0"/>
        <w:ind w:left="714" w:hanging="357"/>
        <w:contextualSpacing/>
      </w:pPr>
      <w:r>
        <w:t>muscle hypertrophy</w:t>
      </w:r>
    </w:p>
    <w:p w:rsidR="00635538" w:rsidRPr="00681BE9" w:rsidRDefault="00635538" w:rsidP="009B353A">
      <w:pPr>
        <w:numPr>
          <w:ilvl w:val="0"/>
          <w:numId w:val="28"/>
        </w:numPr>
        <w:tabs>
          <w:tab w:val="clear" w:pos="777"/>
          <w:tab w:val="num" w:pos="720"/>
        </w:tabs>
        <w:spacing w:after="0"/>
        <w:ind w:left="714" w:hanging="357"/>
        <w:contextualSpacing/>
      </w:pPr>
      <w:r w:rsidRPr="00681BE9">
        <w:t>increased flexibility</w:t>
      </w:r>
    </w:p>
    <w:p w:rsidR="00933095" w:rsidRPr="00681BE9" w:rsidRDefault="00635538" w:rsidP="009B353A">
      <w:pPr>
        <w:numPr>
          <w:ilvl w:val="0"/>
          <w:numId w:val="28"/>
        </w:numPr>
        <w:tabs>
          <w:tab w:val="clear" w:pos="777"/>
          <w:tab w:val="num" w:pos="720"/>
        </w:tabs>
        <w:spacing w:after="0"/>
        <w:ind w:left="714" w:hanging="357"/>
        <w:contextualSpacing/>
      </w:pPr>
      <w:r w:rsidRPr="00681BE9">
        <w:t>increased aerobic and anaerobic capacity</w:t>
      </w:r>
    </w:p>
    <w:p w:rsidR="00681BE9" w:rsidRPr="0063212F" w:rsidRDefault="00681BE9" w:rsidP="0063212F">
      <w:pPr>
        <w:pStyle w:val="ListItem"/>
        <w:numPr>
          <w:ilvl w:val="0"/>
          <w:numId w:val="26"/>
        </w:numPr>
        <w:spacing w:after="0"/>
        <w:ind w:left="360"/>
        <w:rPr>
          <w:rFonts w:ascii="Calibri" w:hAnsi="Calibri"/>
          <w:color w:val="auto"/>
        </w:rPr>
      </w:pPr>
      <w:r w:rsidRPr="0063212F">
        <w:rPr>
          <w:rFonts w:ascii="Calibri" w:hAnsi="Calibri"/>
          <w:color w:val="auto"/>
        </w:rPr>
        <w:t>utilisation of carbohydrates, fats and proteins as energy sources for physical activity</w:t>
      </w:r>
      <w:r w:rsidR="00316B3A">
        <w:rPr>
          <w:rFonts w:ascii="Calibri" w:hAnsi="Calibri"/>
          <w:color w:val="auto"/>
        </w:rPr>
        <w:t>,</w:t>
      </w:r>
      <w:r w:rsidRPr="0063212F">
        <w:rPr>
          <w:rFonts w:ascii="Calibri" w:hAnsi="Calibri"/>
          <w:color w:val="auto"/>
        </w:rPr>
        <w:t xml:space="preserve"> and their role in the onset of fatigue</w:t>
      </w:r>
    </w:p>
    <w:p w:rsidR="00681BE9" w:rsidRPr="0063212F" w:rsidRDefault="00681BE9" w:rsidP="0063212F">
      <w:pPr>
        <w:pStyle w:val="ListItem"/>
        <w:numPr>
          <w:ilvl w:val="0"/>
          <w:numId w:val="26"/>
        </w:numPr>
        <w:spacing w:after="0"/>
        <w:ind w:left="360"/>
        <w:rPr>
          <w:rFonts w:ascii="Calibri" w:hAnsi="Calibri"/>
          <w:color w:val="auto"/>
        </w:rPr>
      </w:pPr>
      <w:r w:rsidRPr="0063212F">
        <w:rPr>
          <w:rFonts w:ascii="Calibri" w:hAnsi="Calibri"/>
          <w:color w:val="auto"/>
        </w:rPr>
        <w:t xml:space="preserve">response of </w:t>
      </w:r>
      <w:hyperlink r:id="rId17" w:history="1">
        <w:r w:rsidRPr="0063212F">
          <w:rPr>
            <w:rFonts w:ascii="Calibri" w:hAnsi="Calibri"/>
            <w:color w:val="auto"/>
          </w:rPr>
          <w:t>energy systems</w:t>
        </w:r>
      </w:hyperlink>
      <w:r w:rsidRPr="0063212F">
        <w:rPr>
          <w:rFonts w:ascii="Calibri" w:hAnsi="Calibri"/>
          <w:color w:val="auto"/>
        </w:rPr>
        <w:t xml:space="preserve"> to physical activity</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anaerobic</w:t>
      </w:r>
      <w:r w:rsidR="00807D07">
        <w:t xml:space="preserve"> </w:t>
      </w:r>
      <w:r w:rsidR="003976CC" w:rsidRPr="00681BE9">
        <w:t>–</w:t>
      </w:r>
      <w:r w:rsidR="00807D07">
        <w:t xml:space="preserve"> </w:t>
      </w:r>
      <w:r w:rsidRPr="00681BE9">
        <w:t>adenosine triphosphate</w:t>
      </w:r>
      <w:r w:rsidR="00316B3A">
        <w:t>-</w:t>
      </w:r>
      <w:proofErr w:type="spellStart"/>
      <w:r w:rsidR="00316B3A">
        <w:t>creatine</w:t>
      </w:r>
      <w:proofErr w:type="spellEnd"/>
      <w:r w:rsidR="00316B3A">
        <w:t xml:space="preserve"> phosphate</w:t>
      </w:r>
      <w:r w:rsidRPr="00681BE9">
        <w:t xml:space="preserve"> </w:t>
      </w:r>
      <w:r w:rsidR="00316B3A">
        <w:t>(</w:t>
      </w:r>
      <w:r w:rsidR="00316B3A" w:rsidRPr="00681BE9">
        <w:t>ATP-CP</w:t>
      </w:r>
      <w:r w:rsidR="00316B3A">
        <w:t>)</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lactic acid</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 xml:space="preserve">aerobic </w:t>
      </w:r>
    </w:p>
    <w:p w:rsidR="00681BE9" w:rsidRPr="00B41494" w:rsidRDefault="00681BE9" w:rsidP="0063212F">
      <w:pPr>
        <w:pStyle w:val="ListItem"/>
        <w:numPr>
          <w:ilvl w:val="0"/>
          <w:numId w:val="26"/>
        </w:numPr>
        <w:spacing w:after="0"/>
        <w:ind w:left="360"/>
        <w:rPr>
          <w:rFonts w:ascii="Calibri" w:hAnsi="Calibri"/>
          <w:color w:val="auto"/>
        </w:rPr>
      </w:pPr>
      <w:r w:rsidRPr="0063212F">
        <w:rPr>
          <w:rFonts w:ascii="Calibri" w:hAnsi="Calibri"/>
          <w:color w:val="auto"/>
        </w:rPr>
        <w:t>relationship</w:t>
      </w:r>
      <w:r w:rsidRPr="00681BE9">
        <w:t xml:space="preserve"> </w:t>
      </w:r>
      <w:r w:rsidRPr="00B41494">
        <w:rPr>
          <w:rFonts w:ascii="Calibri" w:hAnsi="Calibri"/>
          <w:color w:val="auto"/>
        </w:rPr>
        <w:t>between energy systems and types of physical activity</w:t>
      </w:r>
    </w:p>
    <w:p w:rsidR="00681BE9" w:rsidRPr="00681BE9" w:rsidRDefault="00923AEE" w:rsidP="009B353A">
      <w:pPr>
        <w:numPr>
          <w:ilvl w:val="0"/>
          <w:numId w:val="28"/>
        </w:numPr>
        <w:tabs>
          <w:tab w:val="clear" w:pos="777"/>
          <w:tab w:val="num" w:pos="720"/>
        </w:tabs>
        <w:spacing w:after="0" w:line="276" w:lineRule="auto"/>
        <w:ind w:left="720" w:hanging="360"/>
        <w:contextualSpacing/>
      </w:pPr>
      <w:r>
        <w:t>the energy system continuum</w:t>
      </w:r>
    </w:p>
    <w:p w:rsidR="00681BE9" w:rsidRPr="00681BE9" w:rsidRDefault="00FC5BFD" w:rsidP="00FC2C60">
      <w:pPr>
        <w:pStyle w:val="Heading3"/>
      </w:pPr>
      <w:r>
        <w:t>Sport psychology</w:t>
      </w:r>
    </w:p>
    <w:p w:rsidR="00681BE9" w:rsidRPr="003805B1" w:rsidRDefault="00681BE9" w:rsidP="003805B1">
      <w:pPr>
        <w:pStyle w:val="ListItem"/>
        <w:numPr>
          <w:ilvl w:val="0"/>
          <w:numId w:val="26"/>
        </w:numPr>
        <w:spacing w:after="0"/>
        <w:ind w:left="360"/>
        <w:rPr>
          <w:rFonts w:ascii="Calibri" w:hAnsi="Calibri"/>
          <w:color w:val="auto"/>
        </w:rPr>
      </w:pPr>
      <w:r w:rsidRPr="003805B1">
        <w:rPr>
          <w:rFonts w:ascii="Calibri" w:hAnsi="Calibri"/>
          <w:color w:val="auto"/>
        </w:rPr>
        <w:t>mental skills required for improving performance and achieving the ideal performance state (‘the zone’)</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intrinsic motivation</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self-confidence</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stress management</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concentration or attentional control</w:t>
      </w:r>
      <w:r w:rsidR="00807D07">
        <w:t xml:space="preserve"> – </w:t>
      </w:r>
      <w:proofErr w:type="spellStart"/>
      <w:r w:rsidRPr="00681BE9">
        <w:t>Nideffer’s</w:t>
      </w:r>
      <w:proofErr w:type="spellEnd"/>
      <w:r w:rsidRPr="00681BE9">
        <w:t xml:space="preserve"> model</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arousal regulation related to individual performance</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inverted U hypothesis</w:t>
      </w:r>
    </w:p>
    <w:p w:rsidR="00681BE9" w:rsidRPr="003805B1" w:rsidRDefault="00681BE9" w:rsidP="003805B1">
      <w:pPr>
        <w:pStyle w:val="ListItem"/>
        <w:numPr>
          <w:ilvl w:val="0"/>
          <w:numId w:val="26"/>
        </w:numPr>
        <w:spacing w:after="0"/>
        <w:ind w:left="360"/>
        <w:rPr>
          <w:rFonts w:ascii="Calibri" w:hAnsi="Calibri"/>
          <w:color w:val="auto"/>
        </w:rPr>
      </w:pPr>
      <w:r w:rsidRPr="003805B1">
        <w:rPr>
          <w:rFonts w:ascii="Calibri" w:hAnsi="Calibri"/>
          <w:color w:val="auto"/>
        </w:rPr>
        <w:t>mental skills and strategies used to manage stress, motivation, concentration and arousal levels</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 xml:space="preserve">self-talk </w:t>
      </w:r>
    </w:p>
    <w:p w:rsidR="00681BE9" w:rsidRPr="00681BE9" w:rsidRDefault="00681BE9" w:rsidP="009B353A">
      <w:pPr>
        <w:numPr>
          <w:ilvl w:val="0"/>
          <w:numId w:val="28"/>
        </w:numPr>
        <w:tabs>
          <w:tab w:val="clear" w:pos="777"/>
          <w:tab w:val="num" w:pos="720"/>
        </w:tabs>
        <w:spacing w:after="0" w:line="276" w:lineRule="auto"/>
        <w:ind w:left="720" w:hanging="360"/>
        <w:contextualSpacing/>
      </w:pPr>
      <w:r w:rsidRPr="00681BE9">
        <w:t xml:space="preserve">self-imagery </w:t>
      </w:r>
    </w:p>
    <w:p w:rsidR="00017D9C" w:rsidRPr="00681BE9" w:rsidRDefault="0055214C" w:rsidP="009B353A">
      <w:pPr>
        <w:numPr>
          <w:ilvl w:val="0"/>
          <w:numId w:val="28"/>
        </w:numPr>
        <w:tabs>
          <w:tab w:val="clear" w:pos="777"/>
          <w:tab w:val="num" w:pos="720"/>
        </w:tabs>
        <w:spacing w:after="0" w:line="276" w:lineRule="auto"/>
        <w:ind w:left="720" w:hanging="360"/>
        <w:contextualSpacing/>
      </w:pPr>
      <w:r>
        <w:t>relaxation</w:t>
      </w:r>
    </w:p>
    <w:p w:rsidR="00C5718F" w:rsidRDefault="00C5718F" w:rsidP="002D01AF">
      <w:pPr>
        <w:pStyle w:val="Heading1"/>
        <w:sectPr w:rsidR="00C5718F" w:rsidSect="00AA2B0D">
          <w:headerReference w:type="even" r:id="rId18"/>
          <w:headerReference w:type="default" r:id="rId19"/>
          <w:footerReference w:type="even" r:id="rId20"/>
          <w:footerReference w:type="default" r:id="rId21"/>
          <w:headerReference w:type="first" r:id="rId22"/>
          <w:type w:val="oddPage"/>
          <w:pgSz w:w="11906" w:h="16838"/>
          <w:pgMar w:top="1440" w:right="1080" w:bottom="1440" w:left="1080" w:header="708" w:footer="708" w:gutter="0"/>
          <w:pgNumType w:start="1"/>
          <w:cols w:space="709"/>
          <w:docGrid w:linePitch="360"/>
        </w:sectPr>
      </w:pPr>
      <w:bookmarkStart w:id="27" w:name="_Toc347908227"/>
    </w:p>
    <w:p w:rsidR="00540775" w:rsidRDefault="00540775" w:rsidP="002D01AF">
      <w:pPr>
        <w:pStyle w:val="Heading1"/>
      </w:pPr>
      <w:bookmarkStart w:id="28" w:name="_Toc383698584"/>
      <w:r>
        <w:lastRenderedPageBreak/>
        <w:t>Unit 2</w:t>
      </w:r>
      <w:bookmarkEnd w:id="28"/>
    </w:p>
    <w:p w:rsidR="00BE277F" w:rsidRDefault="00BE277F" w:rsidP="00BE277F">
      <w:pPr>
        <w:pStyle w:val="Heading2"/>
      </w:pPr>
      <w:bookmarkStart w:id="29" w:name="_Toc383698585"/>
      <w:r>
        <w:t>Unit description</w:t>
      </w:r>
      <w:bookmarkEnd w:id="29"/>
    </w:p>
    <w:p w:rsidR="00BE277F" w:rsidRPr="00CB0B33" w:rsidRDefault="00BA0B45" w:rsidP="00775F36">
      <w:pPr>
        <w:spacing w:before="120" w:line="276" w:lineRule="auto"/>
      </w:pPr>
      <w:r w:rsidRPr="00BA0B45">
        <w:t>The focus of this unit is to identify the relationship between skill, strategy and the body in order to improve the effectiveness and efficiency of performance.</w:t>
      </w:r>
      <w:r w:rsidR="00BE277F">
        <w:t xml:space="preserve"> </w:t>
      </w:r>
    </w:p>
    <w:p w:rsidR="00D65C5C" w:rsidRDefault="00D65C5C" w:rsidP="00D65C5C">
      <w:pPr>
        <w:pStyle w:val="Heading2"/>
      </w:pPr>
      <w:bookmarkStart w:id="30" w:name="_Toc383698586"/>
      <w:r>
        <w:t>Unit content</w:t>
      </w:r>
      <w:bookmarkEnd w:id="30"/>
    </w:p>
    <w:p w:rsidR="001D717F" w:rsidRPr="00900DE4" w:rsidRDefault="00652BC5" w:rsidP="00775F36">
      <w:pPr>
        <w:spacing w:before="120" w:line="276" w:lineRule="auto"/>
      </w:pPr>
      <w:r>
        <w:t>This unit builds on</w:t>
      </w:r>
      <w:r w:rsidR="00681BE9">
        <w:t xml:space="preserve"> the content covered in Unit 1.</w:t>
      </w:r>
    </w:p>
    <w:p w:rsidR="00D65C5C" w:rsidRPr="00933095" w:rsidRDefault="00D65C5C" w:rsidP="00775F36">
      <w:pPr>
        <w:spacing w:before="120" w:line="276" w:lineRule="auto"/>
      </w:pPr>
      <w:r w:rsidRPr="00933095">
        <w:t>This unit includes the knowledge, understandings and skills described below.</w:t>
      </w:r>
    </w:p>
    <w:p w:rsidR="00BA0B45" w:rsidRPr="00BA0B45" w:rsidRDefault="00BA0B45" w:rsidP="00FC2C60">
      <w:pPr>
        <w:pStyle w:val="Heading3"/>
      </w:pPr>
      <w:r w:rsidRPr="00BA0B45">
        <w:t>Developing physical skills</w:t>
      </w:r>
      <w:r w:rsidRPr="00E610F9">
        <w:rPr>
          <w:color w:val="FF0000"/>
        </w:rPr>
        <w:t xml:space="preserve"> </w:t>
      </w:r>
      <w:r w:rsidRPr="00BA0B45">
        <w:t>and tactics</w:t>
      </w:r>
    </w:p>
    <w:p w:rsidR="00E610F9" w:rsidRPr="00F27855"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 xml:space="preserve">select and </w:t>
      </w:r>
      <w:r w:rsidR="008B3EA9" w:rsidRPr="003805B1">
        <w:rPr>
          <w:rFonts w:ascii="Calibri" w:hAnsi="Calibri"/>
          <w:color w:val="auto"/>
        </w:rPr>
        <w:t xml:space="preserve">apply </w:t>
      </w:r>
      <w:r w:rsidR="00587000">
        <w:rPr>
          <w:rFonts w:ascii="Calibri" w:hAnsi="Calibri"/>
          <w:color w:val="auto"/>
        </w:rPr>
        <w:t xml:space="preserve">tactics to solve sport </w:t>
      </w:r>
      <w:r w:rsidRPr="003805B1">
        <w:rPr>
          <w:rFonts w:ascii="Calibri" w:hAnsi="Calibri"/>
          <w:color w:val="auto"/>
        </w:rPr>
        <w:t xml:space="preserve">specific tactical problems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gain and maintain possession and control</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start and restart play</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creat</w:t>
      </w:r>
      <w:r w:rsidR="006F6292" w:rsidRPr="006F6292">
        <w:t>e</w:t>
      </w:r>
      <w:r w:rsidRPr="00BA0B45">
        <w:t>, us</w:t>
      </w:r>
      <w:r w:rsidR="006F6292" w:rsidRPr="006F6292">
        <w:t xml:space="preserve">e </w:t>
      </w:r>
      <w:r w:rsidRPr="00BA0B45">
        <w:t>and defin</w:t>
      </w:r>
      <w:r w:rsidR="006F6292" w:rsidRPr="006F6292">
        <w:t>e</w:t>
      </w:r>
      <w:r w:rsidRPr="00BA0B45">
        <w:t xml:space="preserve"> space</w:t>
      </w:r>
    </w:p>
    <w:p w:rsidR="00933095" w:rsidRPr="00BA0B45" w:rsidRDefault="00BA0B45" w:rsidP="00923AEE">
      <w:pPr>
        <w:numPr>
          <w:ilvl w:val="0"/>
          <w:numId w:val="28"/>
        </w:numPr>
        <w:tabs>
          <w:tab w:val="clear" w:pos="777"/>
          <w:tab w:val="num" w:pos="720"/>
        </w:tabs>
        <w:spacing w:after="0" w:line="276" w:lineRule="auto"/>
        <w:ind w:left="720" w:hanging="360"/>
        <w:contextualSpacing/>
      </w:pPr>
      <w:r w:rsidRPr="00BA0B45">
        <w:t>r</w:t>
      </w:r>
      <w:r w:rsidR="0055214C">
        <w:t xml:space="preserve">espond to opposition </w:t>
      </w:r>
      <w:r w:rsidR="008B3EA9" w:rsidRPr="006F6292">
        <w:t xml:space="preserve">formations and patterns of play </w:t>
      </w:r>
      <w:r w:rsidR="00BF516A" w:rsidRPr="006F6292">
        <w:t xml:space="preserve"> </w:t>
      </w:r>
    </w:p>
    <w:p w:rsidR="00BA0B45" w:rsidRPr="00BA0B45" w:rsidRDefault="00BA0B45" w:rsidP="00FC2C60">
      <w:pPr>
        <w:pStyle w:val="Heading3"/>
      </w:pPr>
      <w:r w:rsidRPr="00BA0B45">
        <w:t>Motor learning and coaching</w:t>
      </w:r>
    </w:p>
    <w:p w:rsidR="00BA0B45" w:rsidRPr="003805B1" w:rsidRDefault="00BA0B45" w:rsidP="003805B1">
      <w:pPr>
        <w:pStyle w:val="ListItem"/>
        <w:numPr>
          <w:ilvl w:val="0"/>
          <w:numId w:val="26"/>
        </w:numPr>
        <w:spacing w:after="0"/>
        <w:ind w:left="360"/>
        <w:rPr>
          <w:rFonts w:ascii="Calibri" w:hAnsi="Calibri"/>
          <w:color w:val="auto"/>
        </w:rPr>
      </w:pPr>
      <w:bookmarkStart w:id="31" w:name="OLE_LINK10"/>
      <w:r w:rsidRPr="003805B1">
        <w:rPr>
          <w:rFonts w:ascii="Calibri" w:hAnsi="Calibri"/>
          <w:noProof/>
          <w:color w:val="auto"/>
        </w:rPr>
        <mc:AlternateContent>
          <mc:Choice Requires="wps">
            <w:drawing>
              <wp:anchor distT="0" distB="0" distL="114300" distR="114300" simplePos="0" relativeHeight="251662336" behindDoc="0" locked="0" layoutInCell="1" allowOverlap="1" wp14:anchorId="68CD7AC9" wp14:editId="2DEC568C">
                <wp:simplePos x="0" y="0"/>
                <wp:positionH relativeFrom="column">
                  <wp:posOffset>273050</wp:posOffset>
                </wp:positionH>
                <wp:positionV relativeFrom="paragraph">
                  <wp:posOffset>723265</wp:posOffset>
                </wp:positionV>
                <wp:extent cx="0" cy="0"/>
                <wp:effectExtent l="6350" t="8890" r="1270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57C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56.95pt" to="21.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"/>
            </w:pict>
          </mc:Fallback>
        </mc:AlternateContent>
      </w:r>
      <w:r w:rsidRPr="003805B1">
        <w:rPr>
          <w:rFonts w:ascii="Calibri" w:hAnsi="Calibri"/>
          <w:noProof/>
          <w:color w:val="auto"/>
        </w:rPr>
        <mc:AlternateContent>
          <mc:Choice Requires="wps">
            <w:drawing>
              <wp:anchor distT="0" distB="0" distL="114300" distR="114300" simplePos="0" relativeHeight="251661312" behindDoc="0" locked="0" layoutInCell="1" allowOverlap="1" wp14:anchorId="5EC1176B" wp14:editId="30AC468E">
                <wp:simplePos x="0" y="0"/>
                <wp:positionH relativeFrom="column">
                  <wp:posOffset>182245</wp:posOffset>
                </wp:positionH>
                <wp:positionV relativeFrom="paragraph">
                  <wp:posOffset>988060</wp:posOffset>
                </wp:positionV>
                <wp:extent cx="0" cy="0"/>
                <wp:effectExtent l="10795" t="54610" r="17780" b="596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15C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7.8pt" to="14.3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">
                <v:stroke endarrow="block"/>
              </v:line>
            </w:pict>
          </mc:Fallback>
        </mc:AlternateContent>
      </w:r>
      <w:r w:rsidRPr="003805B1">
        <w:rPr>
          <w:rFonts w:ascii="Calibri" w:hAnsi="Calibri"/>
          <w:color w:val="auto"/>
        </w:rPr>
        <w:t>types of feedback</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intrinsic</w:t>
      </w:r>
      <w:r w:rsidRPr="00BA0B45">
        <w:rPr>
          <w:noProof/>
          <w:lang w:eastAsia="en-AU"/>
        </w:rPr>
        <mc:AlternateContent>
          <mc:Choice Requires="wps">
            <w:drawing>
              <wp:anchor distT="0" distB="0" distL="114300" distR="114300" simplePos="0" relativeHeight="251663360" behindDoc="0" locked="0" layoutInCell="1" allowOverlap="1" wp14:anchorId="5C1B7187" wp14:editId="23DF2DDF">
                <wp:simplePos x="0" y="0"/>
                <wp:positionH relativeFrom="column">
                  <wp:posOffset>1325245</wp:posOffset>
                </wp:positionH>
                <wp:positionV relativeFrom="paragraph">
                  <wp:posOffset>29210</wp:posOffset>
                </wp:positionV>
                <wp:extent cx="0" cy="0"/>
                <wp:effectExtent l="10795" t="10160" r="825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1C002"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2.3pt" to="10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"/>
            </w:pict>
          </mc:Fallback>
        </mc:AlternateContent>
      </w:r>
      <w:r w:rsidRPr="00BA0B45">
        <w:t xml:space="preserve"> (inherent)</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extrinsic (augmented)</w:t>
      </w:r>
      <w:r w:rsidR="00807D07">
        <w:t xml:space="preserve"> </w:t>
      </w:r>
      <w:r w:rsidR="00587000" w:rsidRPr="00681BE9">
        <w:t>–</w:t>
      </w:r>
      <w:r w:rsidRPr="00BA0B45">
        <w:t xml:space="preserve"> terminal, concurrent, verbal, non-verbal</w:t>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purpose of feedback</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reinforcement</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motivation </w:t>
      </w:r>
    </w:p>
    <w:bookmarkEnd w:id="31"/>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relationship between skill learning processes and individual differences related to age, skill and fitness level, injury, level of c</w:t>
      </w:r>
      <w:r w:rsidR="00E01327">
        <w:rPr>
          <w:rFonts w:ascii="Calibri" w:hAnsi="Calibri"/>
          <w:color w:val="auto"/>
        </w:rPr>
        <w:t>ompetition</w:t>
      </w:r>
      <w:r w:rsidR="00316B3A">
        <w:rPr>
          <w:rFonts w:ascii="Calibri" w:hAnsi="Calibri"/>
          <w:color w:val="auto"/>
        </w:rPr>
        <w:t>,</w:t>
      </w:r>
      <w:r w:rsidR="00E01327">
        <w:rPr>
          <w:rFonts w:ascii="Calibri" w:hAnsi="Calibri"/>
          <w:color w:val="auto"/>
        </w:rPr>
        <w:t xml:space="preserve"> and type of activity</w:t>
      </w:r>
    </w:p>
    <w:p w:rsidR="00BA0B45" w:rsidRPr="00BA0B45" w:rsidRDefault="00BA0B45" w:rsidP="00FC2C60">
      <w:pPr>
        <w:pStyle w:val="Heading3"/>
      </w:pPr>
      <w:r w:rsidRPr="00BA0B45">
        <w:t xml:space="preserve">Functional anatomy </w:t>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characteristics of skeletal muscle tissue and their relationship to the production of movement for physical activity</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fibre types (slow and fast twitch)</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excitability</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contractibility</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extendibility</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elasticity</w:t>
      </w:r>
    </w:p>
    <w:p w:rsidR="00BA0B45" w:rsidRPr="00BA0B45" w:rsidRDefault="00BA0B45" w:rsidP="003805B1">
      <w:pPr>
        <w:pStyle w:val="ListItem"/>
        <w:numPr>
          <w:ilvl w:val="0"/>
          <w:numId w:val="26"/>
        </w:numPr>
        <w:spacing w:after="0"/>
        <w:ind w:left="360"/>
      </w:pPr>
      <w:r w:rsidRPr="003805B1">
        <w:rPr>
          <w:rFonts w:ascii="Calibri" w:hAnsi="Calibri"/>
          <w:color w:val="auto"/>
        </w:rPr>
        <w:t xml:space="preserve">relationship between the musculoskeletal system and joint movement in the creation of movement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antagonist pairs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origin and insertion points of muscles</w:t>
      </w:r>
    </w:p>
    <w:p w:rsidR="003B52B9" w:rsidRDefault="003B52B9" w:rsidP="003805B1">
      <w:pPr>
        <w:pStyle w:val="ListItem"/>
        <w:numPr>
          <w:ilvl w:val="0"/>
          <w:numId w:val="26"/>
        </w:numPr>
        <w:spacing w:after="0"/>
        <w:ind w:left="360"/>
        <w:rPr>
          <w:rFonts w:ascii="Calibri" w:hAnsi="Calibri"/>
          <w:color w:val="auto"/>
        </w:rPr>
      </w:pPr>
      <w:r>
        <w:rPr>
          <w:rFonts w:ascii="Calibri" w:hAnsi="Calibri"/>
          <w:color w:val="auto"/>
        </w:rPr>
        <w:br w:type="page"/>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lastRenderedPageBreak/>
        <w:t>movement types created by muscle action and joint movement</w:t>
      </w:r>
    </w:p>
    <w:p w:rsidR="00BA0B45" w:rsidRPr="00BA0B45" w:rsidRDefault="00900DE4" w:rsidP="00923AEE">
      <w:pPr>
        <w:numPr>
          <w:ilvl w:val="0"/>
          <w:numId w:val="28"/>
        </w:numPr>
        <w:tabs>
          <w:tab w:val="clear" w:pos="777"/>
          <w:tab w:val="num" w:pos="720"/>
        </w:tabs>
        <w:spacing w:after="0" w:line="276" w:lineRule="auto"/>
        <w:ind w:left="720" w:hanging="360"/>
        <w:contextualSpacing/>
      </w:pPr>
      <w:r>
        <w:t>flexion</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circumduction</w:t>
      </w:r>
    </w:p>
    <w:p w:rsidR="00BA0B45" w:rsidRPr="00BA0B45" w:rsidRDefault="00900DE4" w:rsidP="00923AEE">
      <w:pPr>
        <w:numPr>
          <w:ilvl w:val="0"/>
          <w:numId w:val="28"/>
        </w:numPr>
        <w:tabs>
          <w:tab w:val="clear" w:pos="777"/>
          <w:tab w:val="num" w:pos="720"/>
        </w:tabs>
        <w:spacing w:after="0" w:line="276" w:lineRule="auto"/>
        <w:ind w:left="720" w:hanging="360"/>
        <w:contextualSpacing/>
      </w:pPr>
      <w:r>
        <w:t>extension</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supination</w:t>
      </w:r>
    </w:p>
    <w:p w:rsidR="00BA0B45" w:rsidRPr="00BA0B45" w:rsidRDefault="00900DE4" w:rsidP="00923AEE">
      <w:pPr>
        <w:numPr>
          <w:ilvl w:val="0"/>
          <w:numId w:val="28"/>
        </w:numPr>
        <w:tabs>
          <w:tab w:val="clear" w:pos="777"/>
          <w:tab w:val="num" w:pos="720"/>
        </w:tabs>
        <w:spacing w:after="0" w:line="276" w:lineRule="auto"/>
        <w:ind w:left="720" w:hanging="360"/>
        <w:contextualSpacing/>
      </w:pPr>
      <w:r>
        <w:t>rotation</w:t>
      </w:r>
    </w:p>
    <w:p w:rsidR="00BA0B45" w:rsidRPr="00BA0B45" w:rsidRDefault="00BA0B45" w:rsidP="00923AEE">
      <w:pPr>
        <w:numPr>
          <w:ilvl w:val="0"/>
          <w:numId w:val="28"/>
        </w:numPr>
        <w:tabs>
          <w:tab w:val="clear" w:pos="777"/>
          <w:tab w:val="num" w:pos="720"/>
        </w:tabs>
        <w:spacing w:after="0" w:line="276" w:lineRule="auto"/>
        <w:ind w:left="720" w:hanging="360"/>
        <w:contextualSpacing/>
      </w:pPr>
      <w:proofErr w:type="spellStart"/>
      <w:r w:rsidRPr="00BA0B45">
        <w:t>dorsi</w:t>
      </w:r>
      <w:proofErr w:type="spellEnd"/>
      <w:r w:rsidRPr="00BA0B45">
        <w:t xml:space="preserve"> flexion</w:t>
      </w:r>
    </w:p>
    <w:p w:rsidR="00BA0B45" w:rsidRPr="00BA0B45" w:rsidRDefault="00900DE4" w:rsidP="00923AEE">
      <w:pPr>
        <w:numPr>
          <w:ilvl w:val="0"/>
          <w:numId w:val="28"/>
        </w:numPr>
        <w:tabs>
          <w:tab w:val="clear" w:pos="777"/>
          <w:tab w:val="num" w:pos="720"/>
        </w:tabs>
        <w:spacing w:after="0" w:line="276" w:lineRule="auto"/>
        <w:ind w:left="720" w:hanging="360"/>
        <w:contextualSpacing/>
      </w:pPr>
      <w:r>
        <w:t>pronation</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abduction</w:t>
      </w:r>
    </w:p>
    <w:p w:rsidR="00BA0B45" w:rsidRPr="00BA0B45" w:rsidRDefault="00900DE4" w:rsidP="00923AEE">
      <w:pPr>
        <w:numPr>
          <w:ilvl w:val="0"/>
          <w:numId w:val="28"/>
        </w:numPr>
        <w:tabs>
          <w:tab w:val="clear" w:pos="777"/>
          <w:tab w:val="num" w:pos="720"/>
        </w:tabs>
        <w:spacing w:after="0" w:line="276" w:lineRule="auto"/>
        <w:ind w:left="720" w:hanging="360"/>
        <w:contextualSpacing/>
      </w:pPr>
      <w:r>
        <w:t>plantar flexion</w:t>
      </w:r>
    </w:p>
    <w:p w:rsidR="00BA0B45" w:rsidRPr="00BA0B45" w:rsidRDefault="00E01327" w:rsidP="00923AEE">
      <w:pPr>
        <w:numPr>
          <w:ilvl w:val="0"/>
          <w:numId w:val="28"/>
        </w:numPr>
        <w:tabs>
          <w:tab w:val="clear" w:pos="777"/>
          <w:tab w:val="num" w:pos="720"/>
        </w:tabs>
        <w:spacing w:after="0" w:line="276" w:lineRule="auto"/>
        <w:ind w:left="720" w:hanging="360"/>
        <w:contextualSpacing/>
      </w:pPr>
      <w:r>
        <w:t>adduction</w:t>
      </w:r>
    </w:p>
    <w:p w:rsidR="00BA0B45" w:rsidRPr="00BA0B45" w:rsidRDefault="00BA0B45" w:rsidP="00B7488F">
      <w:pPr>
        <w:pStyle w:val="Heading3"/>
        <w:spacing w:after="0"/>
      </w:pPr>
      <w:r w:rsidRPr="00BA0B45">
        <w:t>Biomechanics</w:t>
      </w:r>
    </w:p>
    <w:p w:rsidR="00BA0B45" w:rsidRPr="00CA36AA" w:rsidRDefault="00CA36AA" w:rsidP="00BA0B45">
      <w:pPr>
        <w:spacing w:after="60"/>
        <w:rPr>
          <w:b/>
          <w:color w:val="595959" w:themeColor="text1" w:themeTint="A6"/>
          <w:szCs w:val="18"/>
        </w:rPr>
      </w:pPr>
      <w:r w:rsidRPr="00CA36AA">
        <w:rPr>
          <w:b/>
          <w:color w:val="595959" w:themeColor="text1" w:themeTint="A6"/>
          <w:szCs w:val="18"/>
        </w:rPr>
        <w:t>N</w:t>
      </w:r>
      <w:r w:rsidR="00313354">
        <w:rPr>
          <w:b/>
          <w:color w:val="595959" w:themeColor="text1" w:themeTint="A6"/>
          <w:szCs w:val="18"/>
        </w:rPr>
        <w:t>ote</w:t>
      </w:r>
      <w:r w:rsidRPr="00CA36AA">
        <w:rPr>
          <w:b/>
          <w:color w:val="595959" w:themeColor="text1" w:themeTint="A6"/>
          <w:szCs w:val="18"/>
        </w:rPr>
        <w:t xml:space="preserve">: </w:t>
      </w:r>
      <w:r w:rsidR="00313354">
        <w:rPr>
          <w:b/>
          <w:color w:val="595959" w:themeColor="text1" w:themeTint="A6"/>
          <w:szCs w:val="18"/>
        </w:rPr>
        <w:t>N</w:t>
      </w:r>
      <w:r w:rsidRPr="00CA36AA">
        <w:rPr>
          <w:b/>
          <w:color w:val="595959" w:themeColor="text1" w:themeTint="A6"/>
          <w:szCs w:val="18"/>
        </w:rPr>
        <w:t>o calculations required</w:t>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definition of the principle of balance and how it applies to a selected sport in relation to</w:t>
      </w:r>
      <w:r w:rsidR="003805B1">
        <w:rPr>
          <w:rFonts w:ascii="Calibri" w:hAnsi="Calibri"/>
          <w:color w:val="auto"/>
        </w:rPr>
        <w:t>:</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the centre/line of gravity, width of base of support, height of centre of gravity</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static balance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dynamic balance</w:t>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definitio</w:t>
      </w:r>
      <w:r w:rsidR="00900DE4">
        <w:rPr>
          <w:rFonts w:ascii="Calibri" w:hAnsi="Calibri"/>
          <w:color w:val="auto"/>
        </w:rPr>
        <w:t xml:space="preserve">n of Newton’s </w:t>
      </w:r>
      <w:r w:rsidR="00FA25F5">
        <w:rPr>
          <w:rFonts w:ascii="Calibri" w:hAnsi="Calibri"/>
          <w:color w:val="auto"/>
        </w:rPr>
        <w:t>First</w:t>
      </w:r>
      <w:r w:rsidR="00900DE4">
        <w:rPr>
          <w:rFonts w:ascii="Calibri" w:hAnsi="Calibri"/>
          <w:color w:val="auto"/>
        </w:rPr>
        <w:t xml:space="preserve">, </w:t>
      </w:r>
      <w:r w:rsidR="00FA25F5">
        <w:rPr>
          <w:rFonts w:ascii="Calibri" w:hAnsi="Calibri"/>
          <w:color w:val="auto"/>
        </w:rPr>
        <w:t>Second</w:t>
      </w:r>
      <w:r w:rsidR="00900DE4">
        <w:rPr>
          <w:rFonts w:ascii="Calibri" w:hAnsi="Calibri"/>
          <w:color w:val="auto"/>
        </w:rPr>
        <w:t xml:space="preserve"> and </w:t>
      </w:r>
      <w:r w:rsidR="00FA25F5">
        <w:rPr>
          <w:rFonts w:ascii="Calibri" w:hAnsi="Calibri"/>
          <w:color w:val="auto"/>
        </w:rPr>
        <w:t>Third</w:t>
      </w:r>
      <w:r w:rsidR="00900DE4">
        <w:rPr>
          <w:rFonts w:ascii="Calibri" w:hAnsi="Calibri"/>
          <w:color w:val="auto"/>
        </w:rPr>
        <w:t xml:space="preserve"> L</w:t>
      </w:r>
      <w:r w:rsidRPr="003805B1">
        <w:rPr>
          <w:rFonts w:ascii="Calibri" w:hAnsi="Calibri"/>
          <w:color w:val="auto"/>
        </w:rPr>
        <w:t xml:space="preserve">aws of </w:t>
      </w:r>
      <w:r w:rsidR="00900DE4">
        <w:rPr>
          <w:rFonts w:ascii="Calibri" w:hAnsi="Calibri"/>
          <w:color w:val="auto"/>
        </w:rPr>
        <w:t>M</w:t>
      </w:r>
      <w:r w:rsidRPr="003805B1">
        <w:rPr>
          <w:rFonts w:ascii="Calibri" w:hAnsi="Calibri"/>
          <w:color w:val="auto"/>
        </w:rPr>
        <w:t>otion</w:t>
      </w:r>
      <w:r w:rsidR="00316B3A">
        <w:rPr>
          <w:rFonts w:ascii="Calibri" w:hAnsi="Calibri"/>
          <w:color w:val="auto"/>
        </w:rPr>
        <w:t>,</w:t>
      </w:r>
      <w:r w:rsidRPr="003805B1">
        <w:rPr>
          <w:rFonts w:ascii="Calibri" w:hAnsi="Calibri"/>
          <w:color w:val="auto"/>
        </w:rPr>
        <w:t xml:space="preserve"> and how they apply to sporting contexts</w:t>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the coordination of linear motion</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sequential versus simultaneous movement</w:t>
      </w:r>
      <w:r w:rsidR="00807D07">
        <w:t xml:space="preserve"> – </w:t>
      </w:r>
      <w:r w:rsidRPr="00BA0B45">
        <w:t>accuracy and power</w:t>
      </w:r>
    </w:p>
    <w:p w:rsidR="00BA0B45" w:rsidRPr="00BA0B45" w:rsidRDefault="0055214C" w:rsidP="00923AEE">
      <w:pPr>
        <w:numPr>
          <w:ilvl w:val="0"/>
          <w:numId w:val="28"/>
        </w:numPr>
        <w:tabs>
          <w:tab w:val="clear" w:pos="777"/>
          <w:tab w:val="num" w:pos="720"/>
        </w:tabs>
        <w:spacing w:after="0" w:line="276" w:lineRule="auto"/>
        <w:ind w:left="720" w:hanging="360"/>
        <w:contextualSpacing/>
      </w:pPr>
      <w:r>
        <w:t>summation of velocity</w:t>
      </w:r>
    </w:p>
    <w:p w:rsidR="00BA0B45" w:rsidRPr="00BA0B45" w:rsidRDefault="00BA0B45" w:rsidP="00FC2C60">
      <w:pPr>
        <w:pStyle w:val="Heading3"/>
      </w:pPr>
      <w:r w:rsidRPr="00BA0B45">
        <w:t xml:space="preserve">Exercise physiology </w:t>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definition of training types</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resistance training</w:t>
      </w:r>
      <w:r w:rsidR="00807D07">
        <w:t xml:space="preserve"> – </w:t>
      </w:r>
      <w:r w:rsidRPr="00BA0B45">
        <w:t>isometric, isotonic, isokinetic</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interval training</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continuous training</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circuit training</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fartlek</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flexibility</w:t>
      </w:r>
    </w:p>
    <w:p w:rsidR="00BA0B45" w:rsidRPr="00BA0B45" w:rsidRDefault="00BA0B45" w:rsidP="00923AEE">
      <w:pPr>
        <w:numPr>
          <w:ilvl w:val="0"/>
          <w:numId w:val="28"/>
        </w:numPr>
        <w:tabs>
          <w:tab w:val="clear" w:pos="777"/>
          <w:tab w:val="num" w:pos="720"/>
        </w:tabs>
        <w:spacing w:after="0" w:line="276" w:lineRule="auto"/>
        <w:ind w:left="720" w:hanging="360"/>
        <w:contextualSpacing/>
      </w:pPr>
      <w:proofErr w:type="spellStart"/>
      <w:r w:rsidRPr="00BA0B45">
        <w:t>plyometrics</w:t>
      </w:r>
      <w:proofErr w:type="spellEnd"/>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principles of training</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specificity in relation to the nature of activity, positions and roles</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intensity</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duration</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frequency</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progressive overload</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reversibility</w:t>
      </w:r>
    </w:p>
    <w:p w:rsidR="003B52B9" w:rsidRDefault="003B52B9" w:rsidP="003805B1">
      <w:pPr>
        <w:pStyle w:val="ListItem"/>
        <w:numPr>
          <w:ilvl w:val="0"/>
          <w:numId w:val="26"/>
        </w:numPr>
        <w:spacing w:after="0"/>
        <w:ind w:left="360"/>
        <w:rPr>
          <w:rFonts w:ascii="Calibri" w:hAnsi="Calibri"/>
          <w:color w:val="auto"/>
        </w:rPr>
      </w:pPr>
      <w:r>
        <w:rPr>
          <w:rFonts w:ascii="Calibri" w:hAnsi="Calibri"/>
          <w:color w:val="auto"/>
        </w:rPr>
        <w:br w:type="page"/>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lastRenderedPageBreak/>
        <w:t>components of fitness</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cardiorespiratory endurance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muscular strength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muscular endurance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flexibility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body composition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agility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balance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coordination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reaction time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speed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 xml:space="preserve">power </w:t>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 xml:space="preserve">interrelationship between training types, principles of </w:t>
      </w:r>
      <w:r w:rsidR="00D10F67">
        <w:rPr>
          <w:rFonts w:ascii="Calibri" w:hAnsi="Calibri"/>
          <w:color w:val="auto"/>
        </w:rPr>
        <w:t>training and fitness components</w:t>
      </w:r>
    </w:p>
    <w:p w:rsidR="00BA0B45" w:rsidRPr="00BA0B45" w:rsidRDefault="00FC5BFD" w:rsidP="00FC2C60">
      <w:pPr>
        <w:pStyle w:val="Heading3"/>
      </w:pPr>
      <w:r>
        <w:t>Sport psychology</w:t>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influence of age, skill level, and type of activity on mental skills in relation to motivation, arousal regulation (inverted U hypothesis), concentration</w:t>
      </w:r>
    </w:p>
    <w:p w:rsidR="00BA0B45" w:rsidRPr="003805B1" w:rsidRDefault="00BA0B45" w:rsidP="003805B1">
      <w:pPr>
        <w:pStyle w:val="ListItem"/>
        <w:numPr>
          <w:ilvl w:val="0"/>
          <w:numId w:val="26"/>
        </w:numPr>
        <w:spacing w:after="0"/>
        <w:ind w:left="360"/>
        <w:rPr>
          <w:rFonts w:ascii="Calibri" w:hAnsi="Calibri"/>
          <w:color w:val="auto"/>
        </w:rPr>
      </w:pPr>
      <w:r w:rsidRPr="003805B1">
        <w:rPr>
          <w:rFonts w:ascii="Calibri" w:hAnsi="Calibri"/>
          <w:color w:val="auto"/>
        </w:rPr>
        <w:t xml:space="preserve">evaluation and reassessment of personal goals according to changing situations </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age</w:t>
      </w:r>
    </w:p>
    <w:p w:rsidR="00BA0B45" w:rsidRPr="00BA0B45" w:rsidRDefault="00BA0B45" w:rsidP="00923AEE">
      <w:pPr>
        <w:numPr>
          <w:ilvl w:val="0"/>
          <w:numId w:val="28"/>
        </w:numPr>
        <w:tabs>
          <w:tab w:val="clear" w:pos="777"/>
          <w:tab w:val="num" w:pos="720"/>
        </w:tabs>
        <w:spacing w:after="0" w:line="276" w:lineRule="auto"/>
        <w:ind w:left="720" w:hanging="360"/>
        <w:contextualSpacing/>
      </w:pPr>
      <w:r w:rsidRPr="00BA0B45">
        <w:t>skill level</w:t>
      </w:r>
    </w:p>
    <w:p w:rsidR="00933095" w:rsidRPr="00BA0B45" w:rsidRDefault="0055214C" w:rsidP="00923AEE">
      <w:pPr>
        <w:numPr>
          <w:ilvl w:val="0"/>
          <w:numId w:val="28"/>
        </w:numPr>
        <w:tabs>
          <w:tab w:val="clear" w:pos="777"/>
          <w:tab w:val="num" w:pos="720"/>
        </w:tabs>
        <w:spacing w:after="0" w:line="276" w:lineRule="auto"/>
        <w:ind w:left="720" w:hanging="360"/>
        <w:contextualSpacing/>
      </w:pPr>
      <w:r>
        <w:t>type of activity</w:t>
      </w:r>
    </w:p>
    <w:bookmarkEnd w:id="27"/>
    <w:p w:rsidR="00BE277F" w:rsidRDefault="00BE277F">
      <w:pPr>
        <w:spacing w:line="276" w:lineRule="auto"/>
      </w:pPr>
      <w:r>
        <w:br w:type="page"/>
      </w:r>
    </w:p>
    <w:p w:rsidR="007766C5" w:rsidRDefault="007766C5" w:rsidP="002D01AF">
      <w:pPr>
        <w:pStyle w:val="Heading1"/>
      </w:pPr>
      <w:bookmarkStart w:id="32" w:name="_Toc347908209"/>
      <w:bookmarkStart w:id="33" w:name="_Toc383698587"/>
      <w:bookmarkStart w:id="34" w:name="_Toc360457894"/>
      <w:r>
        <w:lastRenderedPageBreak/>
        <w:t>School-based assessment</w:t>
      </w:r>
      <w:bookmarkEnd w:id="32"/>
      <w:bookmarkEnd w:id="33"/>
    </w:p>
    <w:p w:rsidR="007766C5" w:rsidRPr="0002336A" w:rsidRDefault="007766C5" w:rsidP="00775F36">
      <w:pPr>
        <w:spacing w:before="120" w:line="276" w:lineRule="auto"/>
      </w:pPr>
      <w:bookmarkStart w:id="35" w:name="_Toc347908210"/>
      <w:r w:rsidRPr="0002336A">
        <w:t xml:space="preserve">The </w:t>
      </w:r>
      <w:r w:rsidR="00FA25F5">
        <w:t>Western Australian Certificate of Education (WACE)</w:t>
      </w:r>
      <w:r w:rsidRPr="0002336A">
        <w:t xml:space="preserve"> Manual contains essential information on principles, policies and procedures for school-based assessment that needs to be read in conjunction with this </w:t>
      </w:r>
      <w:r>
        <w:t>syllabus</w:t>
      </w:r>
      <w:r w:rsidRPr="0002336A">
        <w:t>.</w:t>
      </w:r>
    </w:p>
    <w:p w:rsidR="008D5098" w:rsidRPr="00624509" w:rsidRDefault="008D5098" w:rsidP="00775F36">
      <w:pPr>
        <w:spacing w:before="120" w:line="276" w:lineRule="auto"/>
        <w:rPr>
          <w:rFonts w:cs="Times New Roman"/>
        </w:rPr>
      </w:pPr>
      <w:bookmarkStart w:id="36" w:name="_Toc347908211"/>
      <w:bookmarkEnd w:id="35"/>
      <w:r w:rsidRPr="00624509">
        <w:rPr>
          <w:rFonts w:cs="Times New Roman"/>
        </w:rPr>
        <w:t xml:space="preserve">Teachers design school-based assessment tasks to meet the needs of students. The table below provides details of the assessment types for </w:t>
      </w:r>
      <w:r w:rsidR="003B52B9">
        <w:rPr>
          <w:rFonts w:cs="Times New Roman"/>
        </w:rPr>
        <w:t xml:space="preserve">the </w:t>
      </w:r>
      <w:r w:rsidR="00A92E3E">
        <w:rPr>
          <w:rFonts w:cs="Times New Roman"/>
        </w:rPr>
        <w:t>Physical Education Studies</w:t>
      </w:r>
      <w:r w:rsidR="003B52B9">
        <w:rPr>
          <w:rFonts w:cs="Times New Roman"/>
        </w:rPr>
        <w:t xml:space="preserve"> </w:t>
      </w:r>
      <w:r w:rsidR="00FA25F5" w:rsidRPr="00624509">
        <w:rPr>
          <w:rFonts w:cs="Times New Roman"/>
        </w:rPr>
        <w:t>ATAR</w:t>
      </w:r>
      <w:r w:rsidR="00FA25F5">
        <w:rPr>
          <w:rFonts w:cs="Times New Roman"/>
        </w:rPr>
        <w:t xml:space="preserve"> </w:t>
      </w:r>
      <w:r w:rsidR="00FA25F5" w:rsidRPr="00624509">
        <w:rPr>
          <w:rFonts w:cs="Times New Roman"/>
        </w:rPr>
        <w:t>Year 1</w:t>
      </w:r>
      <w:r w:rsidR="00FA25F5">
        <w:rPr>
          <w:rFonts w:cs="Times New Roman"/>
        </w:rPr>
        <w:t>1</w:t>
      </w:r>
      <w:r w:rsidR="00FA25F5" w:rsidRPr="00624509">
        <w:rPr>
          <w:rFonts w:cs="Times New Roman"/>
        </w:rPr>
        <w:t xml:space="preserve"> </w:t>
      </w:r>
      <w:r w:rsidR="003B52B9">
        <w:rPr>
          <w:rFonts w:cs="Times New Roman"/>
        </w:rPr>
        <w:t>syllabus</w:t>
      </w:r>
      <w:r w:rsidRPr="00624509">
        <w:rPr>
          <w:rFonts w:cs="Times New Roman"/>
          <w:color w:val="FF0000"/>
        </w:rPr>
        <w:t xml:space="preserve"> </w:t>
      </w:r>
      <w:r w:rsidRPr="00624509">
        <w:rPr>
          <w:rFonts w:cs="Times New Roman"/>
        </w:rPr>
        <w:t>and the weighting for each assessment type.</w:t>
      </w:r>
    </w:p>
    <w:p w:rsidR="007766C5" w:rsidRPr="00B71C2D" w:rsidRDefault="007766C5" w:rsidP="00636575">
      <w:pPr>
        <w:pStyle w:val="Heading3"/>
      </w:pPr>
      <w:r w:rsidRPr="00B71C2D">
        <w:t>Assessment table</w:t>
      </w:r>
      <w:r w:rsidR="00F17E64" w:rsidRPr="00B71C2D">
        <w:t xml:space="preserve"> </w:t>
      </w:r>
      <w:r w:rsidR="0000345F">
        <w:t>–</w:t>
      </w:r>
      <w:r w:rsidR="00F17E64" w:rsidRPr="00B71C2D">
        <w:t xml:space="preserve"> Year 11</w:t>
      </w:r>
    </w:p>
    <w:tbl>
      <w:tblPr>
        <w:tblStyle w:val="LightList-Accent4"/>
        <w:tblW w:w="9889" w:type="dxa"/>
        <w:tblLayout w:type="fixed"/>
        <w:tblLook w:val="00A0" w:firstRow="1" w:lastRow="0" w:firstColumn="1" w:lastColumn="0" w:noHBand="0" w:noVBand="0"/>
      </w:tblPr>
      <w:tblGrid>
        <w:gridCol w:w="8188"/>
        <w:gridCol w:w="1701"/>
      </w:tblGrid>
      <w:tr w:rsidR="007766C5" w:rsidRPr="00A85FD4" w:rsidTr="00CD48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7766C5" w:rsidRPr="00A85FD4" w:rsidRDefault="007766C5" w:rsidP="00CD489B">
            <w:pPr>
              <w:spacing w:before="0" w:after="0"/>
              <w:rPr>
                <w:rFonts w:ascii="Calibri" w:hAnsi="Calibri"/>
              </w:rPr>
            </w:pPr>
            <w:r w:rsidRPr="00A85FD4">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7766C5" w:rsidRPr="00A85FD4" w:rsidRDefault="007766C5" w:rsidP="00CD489B">
            <w:pPr>
              <w:spacing w:before="0" w:after="0"/>
              <w:jc w:val="center"/>
              <w:rPr>
                <w:rFonts w:ascii="Calibri" w:hAnsi="Calibri"/>
              </w:rPr>
            </w:pPr>
            <w:r w:rsidRPr="00A85FD4">
              <w:rPr>
                <w:rFonts w:ascii="Calibri" w:hAnsi="Calibri"/>
              </w:rPr>
              <w:t>Weighting</w:t>
            </w:r>
          </w:p>
        </w:tc>
      </w:tr>
      <w:tr w:rsidR="007766C5" w:rsidRPr="001451B9"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FB338E" w:rsidRPr="00FB338E" w:rsidRDefault="00FB338E" w:rsidP="00FB338E">
            <w:pPr>
              <w:jc w:val="left"/>
              <w:rPr>
                <w:rFonts w:ascii="Calibri" w:hAnsi="Calibri"/>
              </w:rPr>
            </w:pPr>
            <w:r w:rsidRPr="00FB338E">
              <w:rPr>
                <w:rFonts w:ascii="Calibri" w:hAnsi="Calibri"/>
              </w:rPr>
              <w:t>Practical (performance)</w:t>
            </w:r>
          </w:p>
          <w:p w:rsidR="00FB338E" w:rsidRPr="00FB338E" w:rsidRDefault="00FB338E" w:rsidP="00FB338E">
            <w:pPr>
              <w:jc w:val="both"/>
              <w:rPr>
                <w:rFonts w:ascii="Calibri" w:hAnsi="Calibri"/>
                <w:b w:val="0"/>
              </w:rPr>
            </w:pPr>
            <w:r w:rsidRPr="00FB338E">
              <w:rPr>
                <w:rFonts w:ascii="Calibri" w:hAnsi="Calibri"/>
                <w:b w:val="0"/>
              </w:rPr>
              <w:t xml:space="preserve">Performance is assessed in the sport(s) studied at school which will provide </w:t>
            </w:r>
            <w:r w:rsidR="003B52B9">
              <w:rPr>
                <w:rFonts w:ascii="Calibri" w:hAnsi="Calibri"/>
                <w:b w:val="0"/>
              </w:rPr>
              <w:t>students</w:t>
            </w:r>
            <w:r w:rsidRPr="00FB338E">
              <w:rPr>
                <w:rFonts w:ascii="Calibri" w:hAnsi="Calibri"/>
                <w:b w:val="0"/>
              </w:rPr>
              <w:t xml:space="preserve"> with the opportunity to refine and adjust skills and tactics within a competitive situation. </w:t>
            </w:r>
          </w:p>
          <w:p w:rsidR="00FB338E" w:rsidRPr="00FB338E" w:rsidRDefault="00FB338E" w:rsidP="00FB338E">
            <w:pPr>
              <w:jc w:val="both"/>
              <w:rPr>
                <w:rFonts w:ascii="Calibri" w:hAnsi="Calibri"/>
                <w:b w:val="0"/>
              </w:rPr>
            </w:pPr>
            <w:r w:rsidRPr="00FB338E">
              <w:rPr>
                <w:rFonts w:ascii="Calibri" w:hAnsi="Calibri"/>
                <w:b w:val="0"/>
              </w:rPr>
              <w:t>Students are assessed in the selected sport(s). The assessment must be completed by the teacher and conducted within the school environment within the nominal hours for the course.</w:t>
            </w:r>
          </w:p>
          <w:p w:rsidR="007766C5" w:rsidRPr="00A85FD4" w:rsidRDefault="00FB338E" w:rsidP="00836EC2">
            <w:pPr>
              <w:jc w:val="both"/>
              <w:rPr>
                <w:rFonts w:ascii="Calibri" w:hAnsi="Calibri"/>
                <w:b w:val="0"/>
                <w:i/>
              </w:rPr>
            </w:pPr>
            <w:r w:rsidRPr="00FB338E">
              <w:rPr>
                <w:rFonts w:ascii="Calibri" w:hAnsi="Calibri"/>
                <w:b w:val="0"/>
              </w:rPr>
              <w:t xml:space="preserve">Evidence can include: direct observation, checklists, </w:t>
            </w:r>
            <w:r w:rsidR="00836EC2">
              <w:rPr>
                <w:rFonts w:ascii="Calibri" w:hAnsi="Calibri"/>
                <w:b w:val="0"/>
              </w:rPr>
              <w:t>and</w:t>
            </w:r>
            <w:r w:rsidR="00137FAE">
              <w:rPr>
                <w:rFonts w:ascii="Calibri" w:hAnsi="Calibri"/>
                <w:b w:val="0"/>
              </w:rPr>
              <w:t>/or</w:t>
            </w:r>
            <w:r w:rsidR="00836EC2">
              <w:rPr>
                <w:rFonts w:ascii="Calibri" w:hAnsi="Calibri"/>
                <w:b w:val="0"/>
              </w:rPr>
              <w:t xml:space="preserve"> the </w:t>
            </w:r>
            <w:r w:rsidRPr="00FB338E">
              <w:rPr>
                <w:rFonts w:ascii="Calibri" w:hAnsi="Calibri"/>
                <w:b w:val="0"/>
              </w:rPr>
              <w:t>use of video.</w:t>
            </w:r>
          </w:p>
        </w:tc>
        <w:tc>
          <w:tcPr>
            <w:cnfStyle w:val="000010000000" w:firstRow="0" w:lastRow="0" w:firstColumn="0" w:lastColumn="0" w:oddVBand="1" w:evenVBand="0" w:oddHBand="0" w:evenHBand="0" w:firstRowFirstColumn="0" w:firstRowLastColumn="0" w:lastRowFirstColumn="0" w:lastRowLastColumn="0"/>
            <w:tcW w:w="1701" w:type="dxa"/>
          </w:tcPr>
          <w:p w:rsidR="007766C5" w:rsidRPr="00A85FD4" w:rsidRDefault="00B7488F" w:rsidP="00044FDD">
            <w:pPr>
              <w:jc w:val="center"/>
              <w:rPr>
                <w:rFonts w:ascii="Calibri" w:hAnsi="Calibri"/>
              </w:rPr>
            </w:pPr>
            <w:r>
              <w:rPr>
                <w:rFonts w:ascii="Calibri" w:hAnsi="Calibri"/>
              </w:rPr>
              <w:t>30</w:t>
            </w:r>
            <w:r w:rsidR="00044FDD" w:rsidRPr="00A85FD4">
              <w:rPr>
                <w:rFonts w:ascii="Calibri" w:hAnsi="Calibri"/>
              </w:rPr>
              <w:t>%</w:t>
            </w:r>
          </w:p>
        </w:tc>
      </w:tr>
      <w:tr w:rsidR="00BA0B45" w:rsidRPr="001451B9" w:rsidTr="00A92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FB338E" w:rsidRPr="00FB338E" w:rsidRDefault="00FB338E" w:rsidP="00FB338E">
            <w:pPr>
              <w:jc w:val="left"/>
              <w:rPr>
                <w:rFonts w:ascii="Calibri" w:hAnsi="Calibri"/>
              </w:rPr>
            </w:pPr>
            <w:r w:rsidRPr="00FB338E">
              <w:rPr>
                <w:rFonts w:ascii="Calibri" w:hAnsi="Calibri"/>
              </w:rPr>
              <w:t>Investigation</w:t>
            </w:r>
          </w:p>
          <w:p w:rsidR="00137FAE" w:rsidRPr="00DB7334" w:rsidRDefault="00137FAE" w:rsidP="00137FAE">
            <w:pPr>
              <w:jc w:val="left"/>
              <w:rPr>
                <w:rFonts w:ascii="Calibri" w:hAnsi="Calibri" w:cs="Calibri"/>
                <w:b w:val="0"/>
                <w:szCs w:val="18"/>
              </w:rPr>
            </w:pPr>
            <w:r>
              <w:rPr>
                <w:rFonts w:ascii="Calibri" w:hAnsi="Calibri" w:cs="Calibri"/>
                <w:b w:val="0"/>
                <w:szCs w:val="18"/>
              </w:rPr>
              <w:t>S</w:t>
            </w:r>
            <w:r w:rsidRPr="00DB7334">
              <w:rPr>
                <w:rFonts w:ascii="Calibri" w:hAnsi="Calibri" w:cs="Calibri"/>
                <w:b w:val="0"/>
                <w:szCs w:val="18"/>
              </w:rPr>
              <w:t>tudents plan</w:t>
            </w:r>
            <w:r>
              <w:rPr>
                <w:rFonts w:ascii="Calibri" w:hAnsi="Calibri" w:cs="Calibri"/>
                <w:b w:val="0"/>
                <w:szCs w:val="18"/>
              </w:rPr>
              <w:t xml:space="preserve"> and</w:t>
            </w:r>
            <w:r w:rsidRPr="00DB7334">
              <w:rPr>
                <w:rFonts w:ascii="Calibri" w:hAnsi="Calibri" w:cs="Calibri"/>
                <w:b w:val="0"/>
                <w:szCs w:val="18"/>
              </w:rPr>
              <w:t xml:space="preserve"> conduct </w:t>
            </w:r>
            <w:r>
              <w:rPr>
                <w:rFonts w:ascii="Calibri" w:hAnsi="Calibri" w:cs="Calibri"/>
                <w:b w:val="0"/>
                <w:szCs w:val="18"/>
              </w:rPr>
              <w:t>r</w:t>
            </w:r>
            <w:r w:rsidRPr="00DB7334">
              <w:rPr>
                <w:rFonts w:ascii="Calibri" w:hAnsi="Calibri" w:cs="Calibri"/>
                <w:b w:val="0"/>
                <w:szCs w:val="18"/>
              </w:rPr>
              <w:t xml:space="preserve">esearch and communicate their findings. </w:t>
            </w:r>
          </w:p>
          <w:p w:rsidR="00BA0B45" w:rsidRPr="00137FAE" w:rsidRDefault="00137FAE" w:rsidP="00137FAE">
            <w:pPr>
              <w:jc w:val="both"/>
              <w:rPr>
                <w:rFonts w:ascii="Calibri" w:hAnsi="Calibri"/>
                <w:b w:val="0"/>
              </w:rPr>
            </w:pPr>
            <w:r w:rsidRPr="00DB7334">
              <w:rPr>
                <w:rFonts w:ascii="Calibri" w:hAnsi="Calibri" w:cs="Calibri"/>
                <w:b w:val="0"/>
                <w:szCs w:val="18"/>
              </w:rPr>
              <w:t>Evidence can include</w:t>
            </w:r>
            <w:r>
              <w:rPr>
                <w:rFonts w:ascii="Calibri" w:hAnsi="Calibri" w:cs="Calibri"/>
                <w:b w:val="0"/>
                <w:szCs w:val="18"/>
              </w:rPr>
              <w:t>:</w:t>
            </w:r>
            <w:r w:rsidRPr="00DB7334">
              <w:rPr>
                <w:rFonts w:ascii="Calibri" w:hAnsi="Calibri" w:cs="Calibri"/>
                <w:b w:val="0"/>
                <w:szCs w:val="18"/>
              </w:rPr>
              <w:t xml:space="preserve"> </w:t>
            </w:r>
            <w:r w:rsidRPr="00FB338E">
              <w:rPr>
                <w:rFonts w:ascii="Calibri" w:hAnsi="Calibri"/>
                <w:b w:val="0"/>
              </w:rPr>
              <w:t>journals, training diaries, essays</w:t>
            </w:r>
            <w:r>
              <w:rPr>
                <w:rFonts w:ascii="Calibri" w:hAnsi="Calibri"/>
                <w:b w:val="0"/>
              </w:rPr>
              <w:t>,</w:t>
            </w:r>
            <w:r w:rsidRPr="00FB338E">
              <w:rPr>
                <w:rFonts w:ascii="Calibri" w:hAnsi="Calibri"/>
                <w:b w:val="0"/>
              </w:rPr>
              <w:t xml:space="preserve"> lab</w:t>
            </w:r>
            <w:r>
              <w:rPr>
                <w:rFonts w:ascii="Calibri" w:hAnsi="Calibri"/>
                <w:b w:val="0"/>
              </w:rPr>
              <w:t>oratory reports, oral presentations</w:t>
            </w:r>
            <w:r w:rsidRPr="00FB338E">
              <w:rPr>
                <w:rFonts w:ascii="Calibri" w:hAnsi="Calibri"/>
                <w:b w:val="0"/>
              </w:rPr>
              <w:t xml:space="preserve"> </w:t>
            </w:r>
            <w:r>
              <w:rPr>
                <w:rFonts w:ascii="Calibri" w:hAnsi="Calibri"/>
                <w:b w:val="0"/>
              </w:rPr>
              <w:t>and/</w:t>
            </w:r>
            <w:r w:rsidRPr="00FB338E">
              <w:rPr>
                <w:rFonts w:ascii="Calibri" w:hAnsi="Calibri"/>
                <w:b w:val="0"/>
              </w:rPr>
              <w:t xml:space="preserve">or </w:t>
            </w:r>
            <w:r>
              <w:rPr>
                <w:rFonts w:ascii="Calibri" w:hAnsi="Calibri"/>
                <w:b w:val="0"/>
              </w:rPr>
              <w:t xml:space="preserve">the use of </w:t>
            </w:r>
            <w:r w:rsidRPr="00FB338E">
              <w:rPr>
                <w:rFonts w:ascii="Calibri" w:hAnsi="Calibri"/>
                <w:b w:val="0"/>
              </w:rPr>
              <w:t>video.</w:t>
            </w:r>
          </w:p>
        </w:tc>
        <w:tc>
          <w:tcPr>
            <w:cnfStyle w:val="000010000000" w:firstRow="0" w:lastRow="0" w:firstColumn="0" w:lastColumn="0" w:oddVBand="1" w:evenVBand="0" w:oddHBand="0" w:evenHBand="0" w:firstRowFirstColumn="0" w:firstRowLastColumn="0" w:lastRowFirstColumn="0" w:lastRowLastColumn="0"/>
            <w:tcW w:w="1701" w:type="dxa"/>
          </w:tcPr>
          <w:p w:rsidR="00BA0B45" w:rsidRPr="00BA0B45" w:rsidRDefault="00BA0B45" w:rsidP="00BA0B45">
            <w:pPr>
              <w:jc w:val="center"/>
              <w:rPr>
                <w:rFonts w:ascii="Calibri" w:hAnsi="Calibri"/>
              </w:rPr>
            </w:pPr>
            <w:r w:rsidRPr="00BA0B45">
              <w:rPr>
                <w:rFonts w:ascii="Calibri" w:hAnsi="Calibri"/>
              </w:rPr>
              <w:t>15%</w:t>
            </w:r>
          </w:p>
        </w:tc>
      </w:tr>
      <w:tr w:rsidR="00BA0B45" w:rsidRPr="001451B9" w:rsidTr="00A92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F35D07" w:rsidRPr="00F35D07" w:rsidRDefault="00F35D07" w:rsidP="00F35D07">
            <w:pPr>
              <w:jc w:val="left"/>
              <w:rPr>
                <w:rFonts w:ascii="Calibri" w:hAnsi="Calibri"/>
              </w:rPr>
            </w:pPr>
            <w:r w:rsidRPr="00F35D07">
              <w:rPr>
                <w:rFonts w:ascii="Calibri" w:hAnsi="Calibri"/>
              </w:rPr>
              <w:t>Response</w:t>
            </w:r>
          </w:p>
          <w:p w:rsidR="00F35D07" w:rsidRPr="00F35D07" w:rsidRDefault="00F35D07" w:rsidP="00F35D07">
            <w:pPr>
              <w:jc w:val="left"/>
              <w:rPr>
                <w:rFonts w:ascii="Calibri" w:hAnsi="Calibri"/>
                <w:b w:val="0"/>
              </w:rPr>
            </w:pPr>
            <w:r w:rsidRPr="00F35D07">
              <w:rPr>
                <w:rFonts w:ascii="Calibri" w:hAnsi="Calibri"/>
                <w:b w:val="0"/>
              </w:rPr>
              <w:t xml:space="preserve">Students </w:t>
            </w:r>
            <w:r w:rsidR="00836EC2">
              <w:rPr>
                <w:rFonts w:ascii="Calibri" w:hAnsi="Calibri"/>
                <w:b w:val="0"/>
              </w:rPr>
              <w:t>analyse and respond</w:t>
            </w:r>
            <w:r w:rsidRPr="00F35D07">
              <w:rPr>
                <w:rFonts w:ascii="Calibri" w:hAnsi="Calibri"/>
                <w:b w:val="0"/>
              </w:rPr>
              <w:t xml:space="preserve"> to questions, stimuli or prompts. </w:t>
            </w:r>
          </w:p>
          <w:p w:rsidR="00BA0B45" w:rsidRPr="008F300C" w:rsidRDefault="0019027A" w:rsidP="0019027A">
            <w:pPr>
              <w:jc w:val="left"/>
              <w:rPr>
                <w:rFonts w:cs="Arial"/>
                <w:bCs w:val="0"/>
                <w:szCs w:val="18"/>
              </w:rPr>
            </w:pPr>
            <w:r w:rsidRPr="00DB7334">
              <w:rPr>
                <w:rFonts w:ascii="Calibri" w:hAnsi="Calibri" w:cs="Calibri"/>
                <w:b w:val="0"/>
                <w:szCs w:val="18"/>
              </w:rPr>
              <w:t>Evidence can include</w:t>
            </w:r>
            <w:r>
              <w:rPr>
                <w:rFonts w:ascii="Calibri" w:hAnsi="Calibri" w:cs="Calibri"/>
                <w:b w:val="0"/>
                <w:szCs w:val="18"/>
              </w:rPr>
              <w:t>:</w:t>
            </w:r>
            <w:r w:rsidRPr="00DB7334">
              <w:rPr>
                <w:rFonts w:ascii="Calibri" w:hAnsi="Calibri" w:cs="Calibri"/>
                <w:b w:val="0"/>
                <w:szCs w:val="18"/>
              </w:rPr>
              <w:t xml:space="preserve"> </w:t>
            </w:r>
            <w:r>
              <w:rPr>
                <w:rFonts w:ascii="Calibri" w:hAnsi="Calibri" w:cs="Calibri"/>
                <w:b w:val="0"/>
                <w:szCs w:val="18"/>
              </w:rPr>
              <w:t>topic tests</w:t>
            </w:r>
            <w:r w:rsidRPr="00DB7334">
              <w:rPr>
                <w:rFonts w:ascii="Calibri" w:hAnsi="Calibri" w:cs="Calibri"/>
                <w:b w:val="0"/>
                <w:szCs w:val="18"/>
              </w:rPr>
              <w:t xml:space="preserve">, summaries, essays </w:t>
            </w:r>
            <w:r>
              <w:rPr>
                <w:rFonts w:ascii="Calibri" w:hAnsi="Calibri" w:cs="Calibri"/>
                <w:b w:val="0"/>
                <w:szCs w:val="18"/>
              </w:rPr>
              <w:t>and/</w:t>
            </w:r>
            <w:r w:rsidRPr="00DB7334">
              <w:rPr>
                <w:rFonts w:ascii="Calibri" w:hAnsi="Calibri" w:cs="Calibri"/>
                <w:b w:val="0"/>
                <w:szCs w:val="18"/>
              </w:rPr>
              <w:t>or</w:t>
            </w:r>
            <w:r>
              <w:rPr>
                <w:rFonts w:ascii="Calibri" w:hAnsi="Calibri" w:cs="Calibri"/>
                <w:b w:val="0"/>
                <w:szCs w:val="18"/>
              </w:rPr>
              <w:t xml:space="preserve"> oral presentations</w:t>
            </w:r>
            <w:r w:rsidRPr="00DB7334">
              <w:rPr>
                <w:rFonts w:ascii="Calibri" w:hAnsi="Calibri" w:cs="Calibri"/>
                <w:b w:val="0"/>
                <w:szCs w:val="18"/>
              </w:rPr>
              <w:t>.</w:t>
            </w:r>
          </w:p>
        </w:tc>
        <w:tc>
          <w:tcPr>
            <w:cnfStyle w:val="000010000000" w:firstRow="0" w:lastRow="0" w:firstColumn="0" w:lastColumn="0" w:oddVBand="1" w:evenVBand="0" w:oddHBand="0" w:evenHBand="0" w:firstRowFirstColumn="0" w:firstRowLastColumn="0" w:lastRowFirstColumn="0" w:lastRowLastColumn="0"/>
            <w:tcW w:w="1701" w:type="dxa"/>
          </w:tcPr>
          <w:p w:rsidR="00BA0B45" w:rsidRPr="00BA0B45" w:rsidRDefault="00BA0B45" w:rsidP="00BA0B45">
            <w:pPr>
              <w:jc w:val="center"/>
              <w:rPr>
                <w:rFonts w:ascii="Calibri" w:hAnsi="Calibri"/>
              </w:rPr>
            </w:pPr>
            <w:r w:rsidRPr="00BA0B45">
              <w:rPr>
                <w:rFonts w:ascii="Calibri" w:hAnsi="Calibri"/>
              </w:rPr>
              <w:t>15%</w:t>
            </w:r>
          </w:p>
        </w:tc>
      </w:tr>
      <w:tr w:rsidR="00BA0B45" w:rsidRPr="001451B9" w:rsidTr="00A92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8" w:space="0" w:color="9688BE" w:themeColor="accent4"/>
            </w:tcBorders>
            <w:vAlign w:val="top"/>
          </w:tcPr>
          <w:p w:rsidR="00F35D07" w:rsidRPr="00F35D07" w:rsidRDefault="00F35D07" w:rsidP="00F35D07">
            <w:pPr>
              <w:jc w:val="left"/>
              <w:rPr>
                <w:rFonts w:ascii="Calibri" w:hAnsi="Calibri"/>
              </w:rPr>
            </w:pPr>
            <w:r w:rsidRPr="00F35D07">
              <w:rPr>
                <w:rFonts w:ascii="Calibri" w:hAnsi="Calibri"/>
              </w:rPr>
              <w:t>Examination</w:t>
            </w:r>
          </w:p>
          <w:p w:rsidR="00BA0B45" w:rsidRPr="00A85FD4" w:rsidRDefault="00F35D07" w:rsidP="00FA25F5">
            <w:pPr>
              <w:jc w:val="left"/>
              <w:rPr>
                <w:rFonts w:ascii="Calibri" w:hAnsi="Calibri"/>
                <w:b w:val="0"/>
              </w:rPr>
            </w:pPr>
            <w:r w:rsidRPr="00F35D07">
              <w:rPr>
                <w:rFonts w:ascii="Calibri" w:hAnsi="Calibri"/>
                <w:b w:val="0"/>
              </w:rPr>
              <w:t xml:space="preserve">Typically conducted at the end of each semester and/or unit. In preparation for Unit 3 and Unit 4, the examination should reflect the examination design brief included in the </w:t>
            </w:r>
            <w:r w:rsidR="00FA25F5" w:rsidRPr="00F35D07">
              <w:rPr>
                <w:rFonts w:ascii="Calibri" w:hAnsi="Calibri"/>
                <w:b w:val="0"/>
              </w:rPr>
              <w:t xml:space="preserve">ATAR </w:t>
            </w:r>
            <w:r w:rsidRPr="00F35D07">
              <w:rPr>
                <w:rFonts w:ascii="Calibri" w:hAnsi="Calibri"/>
                <w:b w:val="0"/>
              </w:rPr>
              <w:t>Year 12 syllabus for this course.</w:t>
            </w:r>
          </w:p>
        </w:tc>
        <w:tc>
          <w:tcPr>
            <w:cnfStyle w:val="000010000000" w:firstRow="0" w:lastRow="0" w:firstColumn="0" w:lastColumn="0" w:oddVBand="1" w:evenVBand="0" w:oddHBand="0" w:evenHBand="0" w:firstRowFirstColumn="0" w:firstRowLastColumn="0" w:lastRowFirstColumn="0" w:lastRowLastColumn="0"/>
            <w:tcW w:w="1701" w:type="dxa"/>
          </w:tcPr>
          <w:p w:rsidR="00BA0B45" w:rsidRPr="00BA0B45" w:rsidRDefault="00BA0B45" w:rsidP="00BA0B45">
            <w:pPr>
              <w:jc w:val="center"/>
              <w:rPr>
                <w:rFonts w:ascii="Calibri" w:hAnsi="Calibri"/>
              </w:rPr>
            </w:pPr>
            <w:r w:rsidRPr="00BA0B45">
              <w:rPr>
                <w:rFonts w:ascii="Calibri" w:hAnsi="Calibri"/>
              </w:rPr>
              <w:t>40%</w:t>
            </w:r>
          </w:p>
        </w:tc>
      </w:tr>
    </w:tbl>
    <w:p w:rsidR="007821A2" w:rsidRPr="007821A2" w:rsidRDefault="007821A2" w:rsidP="00775F36">
      <w:pPr>
        <w:spacing w:before="120" w:line="276" w:lineRule="auto"/>
        <w:rPr>
          <w:rFonts w:eastAsia="Times New Roman" w:cs="Calibri"/>
          <w:color w:val="000000" w:themeColor="text1"/>
        </w:rPr>
      </w:pPr>
      <w:r w:rsidRPr="007821A2">
        <w:rPr>
          <w:rFonts w:eastAsia="Times New Roman" w:cs="Calibri"/>
          <w:color w:val="000000" w:themeColor="text1"/>
        </w:rPr>
        <w:t xml:space="preserve">Teachers are required to use the assessment table to develop an assessment outline for the pair of units </w:t>
      </w:r>
      <w:r w:rsidRPr="007821A2">
        <w:rPr>
          <w:rFonts w:eastAsia="Times New Roman" w:cs="Calibri"/>
          <w:color w:val="000000" w:themeColor="text1"/>
        </w:rPr>
        <w:br/>
        <w:t>(or for a single unit where only one is being studied).</w:t>
      </w:r>
    </w:p>
    <w:p w:rsidR="007821A2" w:rsidRPr="007821A2" w:rsidRDefault="007821A2" w:rsidP="00775F36">
      <w:pPr>
        <w:spacing w:before="120" w:line="276" w:lineRule="auto"/>
        <w:rPr>
          <w:rFonts w:eastAsia="Times New Roman" w:cs="Calibri"/>
          <w:color w:val="000000" w:themeColor="text1"/>
        </w:rPr>
      </w:pPr>
      <w:r w:rsidRPr="007821A2">
        <w:rPr>
          <w:rFonts w:eastAsia="Times New Roman" w:cs="Calibri"/>
          <w:color w:val="000000" w:themeColor="text1"/>
        </w:rPr>
        <w:t>The assessment outline must:</w:t>
      </w:r>
    </w:p>
    <w:p w:rsidR="007821A2" w:rsidRPr="007821A2" w:rsidRDefault="007821A2" w:rsidP="007821A2">
      <w:pPr>
        <w:pStyle w:val="ListItem"/>
        <w:numPr>
          <w:ilvl w:val="0"/>
          <w:numId w:val="20"/>
        </w:numPr>
        <w:spacing w:before="60" w:after="60"/>
        <w:ind w:left="357" w:hanging="357"/>
        <w:rPr>
          <w:rFonts w:ascii="Calibri" w:hAnsi="Calibri" w:cs="Calibri"/>
          <w:color w:val="000000" w:themeColor="text1"/>
        </w:rPr>
      </w:pPr>
      <w:r w:rsidRPr="007821A2">
        <w:rPr>
          <w:rFonts w:ascii="Calibri" w:hAnsi="Calibri" w:cs="Calibri"/>
          <w:color w:val="000000" w:themeColor="text1"/>
        </w:rPr>
        <w:t>include a set of assessment tasks</w:t>
      </w:r>
    </w:p>
    <w:p w:rsidR="007821A2" w:rsidRPr="007821A2" w:rsidRDefault="007821A2" w:rsidP="007821A2">
      <w:pPr>
        <w:pStyle w:val="ListItem"/>
        <w:numPr>
          <w:ilvl w:val="0"/>
          <w:numId w:val="20"/>
        </w:numPr>
        <w:spacing w:before="60" w:after="60"/>
        <w:ind w:left="357" w:hanging="357"/>
        <w:rPr>
          <w:rFonts w:ascii="Calibri" w:hAnsi="Calibri" w:cs="Calibri"/>
          <w:color w:val="000000" w:themeColor="text1"/>
        </w:rPr>
      </w:pPr>
      <w:r w:rsidRPr="007821A2">
        <w:rPr>
          <w:rFonts w:ascii="Calibri" w:hAnsi="Calibri" w:cs="Calibri"/>
          <w:color w:val="000000" w:themeColor="text1"/>
        </w:rPr>
        <w:t>include a general description of each task</w:t>
      </w:r>
    </w:p>
    <w:p w:rsidR="007821A2" w:rsidRPr="007821A2" w:rsidRDefault="007821A2" w:rsidP="007821A2">
      <w:pPr>
        <w:pStyle w:val="ListItem"/>
        <w:numPr>
          <w:ilvl w:val="0"/>
          <w:numId w:val="20"/>
        </w:numPr>
        <w:spacing w:before="60" w:after="60"/>
        <w:ind w:left="357" w:hanging="357"/>
        <w:rPr>
          <w:rFonts w:ascii="Calibri" w:hAnsi="Calibri" w:cs="Calibri"/>
          <w:color w:val="000000" w:themeColor="text1"/>
        </w:rPr>
      </w:pPr>
      <w:r w:rsidRPr="007821A2">
        <w:rPr>
          <w:rFonts w:ascii="Calibri" w:hAnsi="Calibri" w:cs="Calibri"/>
          <w:color w:val="000000" w:themeColor="text1"/>
        </w:rPr>
        <w:t>indicate the unit content to be assessed</w:t>
      </w:r>
    </w:p>
    <w:p w:rsidR="007821A2" w:rsidRPr="007821A2" w:rsidRDefault="007821A2" w:rsidP="007821A2">
      <w:pPr>
        <w:pStyle w:val="ListItem"/>
        <w:numPr>
          <w:ilvl w:val="0"/>
          <w:numId w:val="20"/>
        </w:numPr>
        <w:spacing w:before="60" w:after="60"/>
        <w:ind w:left="357" w:hanging="357"/>
        <w:rPr>
          <w:rFonts w:ascii="Calibri" w:hAnsi="Calibri" w:cs="Calibri"/>
          <w:color w:val="000000" w:themeColor="text1"/>
        </w:rPr>
      </w:pPr>
      <w:r w:rsidRPr="007821A2">
        <w:rPr>
          <w:rFonts w:ascii="Calibri" w:hAnsi="Calibri" w:cs="Calibri"/>
          <w:color w:val="000000" w:themeColor="text1"/>
        </w:rPr>
        <w:t>indicate a weighting for each task and each assessment type</w:t>
      </w:r>
    </w:p>
    <w:p w:rsidR="007821A2" w:rsidRPr="007821A2" w:rsidRDefault="007821A2" w:rsidP="007821A2">
      <w:pPr>
        <w:pStyle w:val="ListItem"/>
        <w:numPr>
          <w:ilvl w:val="0"/>
          <w:numId w:val="20"/>
        </w:numPr>
        <w:spacing w:before="60" w:after="60"/>
        <w:ind w:left="357" w:hanging="357"/>
        <w:rPr>
          <w:rFonts w:ascii="Calibri" w:hAnsi="Calibri" w:cs="Calibri"/>
          <w:color w:val="000000" w:themeColor="text1"/>
        </w:rPr>
      </w:pPr>
      <w:r w:rsidRPr="007821A2">
        <w:rPr>
          <w:rFonts w:ascii="Calibri" w:hAnsi="Calibri" w:cs="Calibri"/>
          <w:color w:val="000000" w:themeColor="text1"/>
        </w:rPr>
        <w:t>include the approximate timing of each task (for example, the week the task is conducted, or the issue and submission dates for an extended task).</w:t>
      </w:r>
    </w:p>
    <w:p w:rsidR="007821A2" w:rsidRPr="007821A2" w:rsidRDefault="007821A2" w:rsidP="007821A2">
      <w:pPr>
        <w:spacing w:before="120" w:line="276" w:lineRule="auto"/>
        <w:rPr>
          <w:rFonts w:eastAsia="Times New Roman" w:cs="Calibri"/>
          <w:color w:val="000000" w:themeColor="text1"/>
        </w:rPr>
      </w:pPr>
      <w:r w:rsidRPr="007821A2">
        <w:rPr>
          <w:rFonts w:eastAsia="Times New Roman" w:cs="Calibri"/>
          <w:color w:val="000000" w:themeColor="text1"/>
        </w:rPr>
        <w:t>In the assessment outline for the pair of units, each assessment type must be included at least</w:t>
      </w:r>
      <w:r>
        <w:rPr>
          <w:rFonts w:eastAsia="Times New Roman" w:cs="Calibri"/>
          <w:color w:val="000000" w:themeColor="text1"/>
        </w:rPr>
        <w:t xml:space="preserve"> </w:t>
      </w:r>
      <w:r w:rsidR="000116F7" w:rsidRPr="000116F7">
        <w:rPr>
          <w:rFonts w:eastAsia="MS Mincho" w:cs="Calibri"/>
        </w:rPr>
        <w:t>twice, except in Investigation</w:t>
      </w:r>
      <w:r w:rsidR="00FA25F5">
        <w:rPr>
          <w:rFonts w:eastAsia="MS Mincho" w:cs="Calibri"/>
        </w:rPr>
        <w:t>,</w:t>
      </w:r>
      <w:r w:rsidR="000116F7" w:rsidRPr="000116F7">
        <w:rPr>
          <w:rFonts w:eastAsia="MS Mincho" w:cs="Calibri"/>
        </w:rPr>
        <w:t xml:space="preserve"> which must be included at least once. </w:t>
      </w:r>
      <w:r w:rsidRPr="007821A2">
        <w:rPr>
          <w:rFonts w:eastAsia="Times New Roman" w:cs="Calibri"/>
          <w:color w:val="000000" w:themeColor="text1"/>
        </w:rPr>
        <w:t>In the assessment outline where a single unit is being studied, each assessment type must be included at least once.</w:t>
      </w:r>
    </w:p>
    <w:p w:rsidR="00775F36" w:rsidRDefault="00775F36">
      <w:pPr>
        <w:spacing w:line="276" w:lineRule="auto"/>
        <w:rPr>
          <w:rFonts w:eastAsiaTheme="minorHAnsi" w:cs="Calibri"/>
          <w:color w:val="000000" w:themeColor="text1"/>
          <w:lang w:eastAsia="en-AU"/>
        </w:rPr>
      </w:pPr>
      <w:r>
        <w:rPr>
          <w:rFonts w:cs="Calibri"/>
          <w:color w:val="000000" w:themeColor="text1"/>
        </w:rPr>
        <w:br w:type="page"/>
      </w:r>
    </w:p>
    <w:p w:rsidR="007821A2" w:rsidRPr="007821A2" w:rsidRDefault="007821A2" w:rsidP="007821A2">
      <w:pPr>
        <w:pStyle w:val="Paragraph"/>
        <w:rPr>
          <w:rFonts w:ascii="Calibri" w:hAnsi="Calibri" w:cs="Calibri"/>
          <w:color w:val="000000" w:themeColor="text1"/>
        </w:rPr>
      </w:pPr>
      <w:r w:rsidRPr="007821A2">
        <w:rPr>
          <w:rFonts w:ascii="Calibri" w:hAnsi="Calibri" w:cs="Calibri"/>
          <w:color w:val="000000" w:themeColor="text1"/>
        </w:rPr>
        <w:lastRenderedPageBreak/>
        <w:t xml:space="preserve">The set of assessment tasks must provide a representative sampling of the content for Unit 1 and Unit 2. </w:t>
      </w:r>
    </w:p>
    <w:p w:rsidR="007821A2" w:rsidRPr="007821A2" w:rsidRDefault="007821A2" w:rsidP="00775F36">
      <w:pPr>
        <w:spacing w:before="120" w:line="276" w:lineRule="auto"/>
        <w:rPr>
          <w:rFonts w:cs="Calibri"/>
          <w:color w:val="000000" w:themeColor="text1"/>
        </w:rPr>
      </w:pPr>
      <w:r w:rsidRPr="007821A2">
        <w:rPr>
          <w:rFonts w:eastAsia="Times New Roman" w:cs="Calibri"/>
          <w:color w:val="000000" w:themeColor="text1"/>
        </w:rPr>
        <w:t>Assessment tasks not administered under test/controlled conditions require appropriate validation/authentication processes.</w:t>
      </w:r>
    </w:p>
    <w:p w:rsidR="007766C5" w:rsidRPr="00CD1829" w:rsidRDefault="007766C5" w:rsidP="003F1C41">
      <w:pPr>
        <w:pStyle w:val="Heading2"/>
      </w:pPr>
      <w:bookmarkStart w:id="37" w:name="_Toc383698588"/>
      <w:r w:rsidRPr="00CD1829">
        <w:t>Grad</w:t>
      </w:r>
      <w:bookmarkEnd w:id="36"/>
      <w:r w:rsidRPr="00CD1829">
        <w:t>ing</w:t>
      </w:r>
      <w:bookmarkEnd w:id="37"/>
    </w:p>
    <w:p w:rsidR="00CD1829" w:rsidRPr="0043620D" w:rsidRDefault="00CD1829" w:rsidP="00775F36">
      <w:pPr>
        <w:spacing w:before="120" w:line="276" w:lineRule="auto"/>
      </w:pPr>
      <w:r w:rsidRPr="00CD1829">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7766C5" w:rsidRPr="00157E06" w:rsidTr="00CD48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7766C5" w:rsidRPr="00A85FD4" w:rsidRDefault="007766C5" w:rsidP="00CD489B">
            <w:pPr>
              <w:rPr>
                <w:rFonts w:ascii="Calibri" w:hAnsi="Calibri"/>
              </w:rPr>
            </w:pPr>
            <w:r w:rsidRPr="00A85FD4">
              <w:rPr>
                <w:rFonts w:ascii="Calibri" w:hAnsi="Calibri"/>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7766C5" w:rsidRPr="00A85FD4" w:rsidRDefault="007766C5" w:rsidP="00CD489B">
            <w:pPr>
              <w:rPr>
                <w:rFonts w:ascii="Calibri" w:hAnsi="Calibri"/>
              </w:rPr>
            </w:pPr>
            <w:r w:rsidRPr="00A85FD4">
              <w:rPr>
                <w:rFonts w:ascii="Calibri" w:hAnsi="Calibri"/>
              </w:rPr>
              <w:t>Interpretation</w:t>
            </w:r>
          </w:p>
        </w:tc>
      </w:tr>
      <w:tr w:rsidR="007766C5" w:rsidRPr="00157E06"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Excellent achievement</w:t>
            </w:r>
          </w:p>
        </w:tc>
      </w:tr>
      <w:tr w:rsidR="007766C5" w:rsidRPr="00157E06" w:rsidTr="00CD4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High achievement</w:t>
            </w:r>
          </w:p>
        </w:tc>
      </w:tr>
      <w:tr w:rsidR="007766C5" w:rsidRPr="00157E06"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Satisfactory achievement</w:t>
            </w:r>
          </w:p>
        </w:tc>
      </w:tr>
      <w:tr w:rsidR="007766C5" w:rsidRPr="00157E06" w:rsidTr="00CD4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Limited achievement</w:t>
            </w:r>
          </w:p>
        </w:tc>
      </w:tr>
      <w:tr w:rsidR="007766C5" w:rsidRPr="00157E06"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85FD4" w:rsidRDefault="007766C5" w:rsidP="00CD489B">
            <w:pPr>
              <w:rPr>
                <w:rFonts w:ascii="Calibri" w:hAnsi="Calibri"/>
                <w:sz w:val="20"/>
                <w:szCs w:val="20"/>
              </w:rPr>
            </w:pPr>
            <w:r w:rsidRPr="00A85FD4">
              <w:rPr>
                <w:rFonts w:ascii="Calibri" w:hAnsi="Calibri"/>
                <w:sz w:val="20"/>
                <w:szCs w:val="20"/>
              </w:rPr>
              <w:t>Very low achievement</w:t>
            </w:r>
          </w:p>
        </w:tc>
      </w:tr>
    </w:tbl>
    <w:p w:rsidR="00CD489B" w:rsidRPr="00F44EF8" w:rsidRDefault="00B71C2D" w:rsidP="00636575">
      <w:pPr>
        <w:spacing w:before="120" w:line="276" w:lineRule="auto"/>
      </w:pPr>
      <w:bookmarkStart w:id="38" w:name="_Toc358372267"/>
      <w:r w:rsidRPr="003A2EB4">
        <w:t xml:space="preserve">The teacher </w:t>
      </w:r>
      <w:r w:rsidR="00F44EF8">
        <w:t xml:space="preserve">prepares a ranked list and </w:t>
      </w:r>
      <w:r w:rsidRPr="003A2EB4">
        <w:t xml:space="preserve">assigns the student a grade for the pair of units (or for </w:t>
      </w:r>
      <w:r w:rsidR="008A02F7">
        <w:t>a</w:t>
      </w:r>
      <w:r w:rsidR="00CA36AA">
        <w:t xml:space="preserve"> </w:t>
      </w:r>
      <w:r w:rsidRPr="003A2EB4">
        <w:t>unit where only one unit is being studied). The grade is based on the student’s overall performance as judged by reference to a set of pre-</w:t>
      </w:r>
      <w:r w:rsidRPr="00A44A86">
        <w:t xml:space="preserve">determined standards. These standards are defined by grade descriptions and annotated work samples. </w:t>
      </w:r>
      <w:r w:rsidR="00CD489B" w:rsidRPr="00624509">
        <w:rPr>
          <w:rFonts w:cs="Times New Roman"/>
        </w:rPr>
        <w:t xml:space="preserve">The grade descriptions for </w:t>
      </w:r>
      <w:r w:rsidR="003B52B9">
        <w:rPr>
          <w:rFonts w:cs="Times New Roman"/>
        </w:rPr>
        <w:t xml:space="preserve">the </w:t>
      </w:r>
      <w:r w:rsidR="00BA0B45">
        <w:rPr>
          <w:rFonts w:cs="Times New Roman"/>
        </w:rPr>
        <w:t>Physical Education Studies</w:t>
      </w:r>
      <w:r w:rsidR="003B52B9">
        <w:rPr>
          <w:rFonts w:cs="Times New Roman"/>
        </w:rPr>
        <w:t xml:space="preserve"> </w:t>
      </w:r>
      <w:r w:rsidR="00FA25F5" w:rsidRPr="00624509">
        <w:rPr>
          <w:rFonts w:cs="Times New Roman"/>
        </w:rPr>
        <w:t>ATAR</w:t>
      </w:r>
      <w:r w:rsidR="00FA25F5">
        <w:rPr>
          <w:rFonts w:cs="Times New Roman"/>
        </w:rPr>
        <w:t xml:space="preserve"> Year 11 </w:t>
      </w:r>
      <w:r w:rsidR="003B52B9">
        <w:rPr>
          <w:rFonts w:cs="Times New Roman"/>
        </w:rPr>
        <w:t>syllabus</w:t>
      </w:r>
      <w:r w:rsidR="00CD489B" w:rsidRPr="00624509">
        <w:rPr>
          <w:rFonts w:cs="Times New Roman"/>
          <w:color w:val="FF0000"/>
        </w:rPr>
        <w:t xml:space="preserve"> </w:t>
      </w:r>
      <w:r w:rsidR="00F61FB0">
        <w:rPr>
          <w:rFonts w:cs="Times New Roman"/>
        </w:rPr>
        <w:t>are provided in Appendix</w:t>
      </w:r>
      <w:r w:rsidR="002F5476">
        <w:rPr>
          <w:rFonts w:cs="Times New Roman"/>
        </w:rPr>
        <w:t xml:space="preserve"> 1</w:t>
      </w:r>
      <w:r w:rsidR="00CD489B" w:rsidRPr="00624509">
        <w:rPr>
          <w:rFonts w:cs="Times New Roman"/>
        </w:rPr>
        <w:t xml:space="preserve">. They can also be accessed, together with annotated work samples, through the Guide to Grades link on the course page of the Authority website at </w:t>
      </w:r>
      <w:hyperlink r:id="rId23" w:history="1">
        <w:r w:rsidR="00CD489B" w:rsidRPr="00624509">
          <w:rPr>
            <w:rFonts w:cs="Times New Roman"/>
            <w:color w:val="46328C"/>
          </w:rPr>
          <w:t>www.scsa.wa.edu.au</w:t>
        </w:r>
      </w:hyperlink>
    </w:p>
    <w:p w:rsidR="00CD1829" w:rsidRPr="00CD1829" w:rsidRDefault="00CD1829" w:rsidP="00636575">
      <w:pPr>
        <w:spacing w:before="120" w:line="276" w:lineRule="auto"/>
      </w:pPr>
      <w:r w:rsidRPr="00CD1829">
        <w:t>To be assigned a grade, a student must have had the opportunity to complete the education program</w:t>
      </w:r>
      <w:r w:rsidR="00FA25F5">
        <w:t>,</w:t>
      </w:r>
      <w:r w:rsidRPr="00CD1829">
        <w:t xml:space="preserve"> including the assessment program (unless the school accepts that there are exceptional and justifiable circumstances).</w:t>
      </w:r>
    </w:p>
    <w:p w:rsidR="00F44EF8" w:rsidRDefault="00CD1829" w:rsidP="00636575">
      <w:pPr>
        <w:spacing w:before="120" w:line="276" w:lineRule="auto"/>
      </w:pPr>
      <w:r w:rsidRPr="00CD1829">
        <w:t>Refer to the WACE</w:t>
      </w:r>
      <w:r w:rsidR="00F44EF8">
        <w:t xml:space="preserve"> Manual for further information</w:t>
      </w:r>
      <w:r w:rsidR="00F44EF8" w:rsidRPr="00F44EF8">
        <w:t xml:space="preserve"> </w:t>
      </w:r>
      <w:r w:rsidR="00F44EF8">
        <w:t>about the use of a ranked list in the process of assigning grades.</w:t>
      </w:r>
    </w:p>
    <w:p w:rsidR="00CD1829" w:rsidRDefault="00CD1829" w:rsidP="00CD1829"/>
    <w:p w:rsidR="007766C5" w:rsidRPr="00CD1829" w:rsidRDefault="007766C5" w:rsidP="00F61FB0">
      <w:pPr>
        <w:pStyle w:val="Heading1"/>
      </w:pPr>
      <w:r>
        <w:br w:type="page"/>
      </w:r>
      <w:bookmarkStart w:id="39" w:name="_Toc383698589"/>
      <w:r w:rsidR="008E7470">
        <w:lastRenderedPageBreak/>
        <w:t xml:space="preserve">Appendix </w:t>
      </w:r>
      <w:r w:rsidR="002F5476">
        <w:t xml:space="preserve">1 </w:t>
      </w:r>
      <w:r w:rsidR="00F61FB0">
        <w:t xml:space="preserve">– </w:t>
      </w:r>
      <w:r>
        <w:t>Grade descriptions</w:t>
      </w:r>
      <w:bookmarkEnd w:id="38"/>
      <w:r>
        <w:t xml:space="preserve"> </w:t>
      </w:r>
      <w:r w:rsidRPr="00CD1829">
        <w:t>Year 11</w:t>
      </w:r>
      <w:bookmarkEnd w:id="39"/>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7766C5" w:rsidRPr="00762868" w:rsidTr="00CD489B">
        <w:tc>
          <w:tcPr>
            <w:tcW w:w="993" w:type="dxa"/>
            <w:vMerge w:val="restart"/>
            <w:shd w:val="clear" w:color="auto" w:fill="9688BE" w:themeFill="accent4"/>
            <w:vAlign w:val="center"/>
          </w:tcPr>
          <w:p w:rsidR="007766C5" w:rsidRPr="008E7470" w:rsidRDefault="007766C5" w:rsidP="00CD489B">
            <w:pPr>
              <w:spacing w:after="0"/>
              <w:jc w:val="center"/>
              <w:rPr>
                <w:rFonts w:cs="Calibri"/>
                <w:b/>
                <w:color w:val="FFFFFF" w:themeColor="background1"/>
                <w:sz w:val="40"/>
                <w:szCs w:val="40"/>
              </w:rPr>
            </w:pPr>
            <w:r w:rsidRPr="008E7470">
              <w:rPr>
                <w:rFonts w:cs="Calibri"/>
                <w:b/>
                <w:color w:val="FFFFFF" w:themeColor="background1"/>
                <w:sz w:val="40"/>
                <w:szCs w:val="40"/>
              </w:rPr>
              <w:t>A</w:t>
            </w: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Devel</w:t>
            </w:r>
            <w:r w:rsidR="00751590">
              <w:rPr>
                <w:rFonts w:cs="Arial"/>
                <w:b/>
                <w:color w:val="000000"/>
                <w:sz w:val="20"/>
                <w:szCs w:val="20"/>
              </w:rPr>
              <w:t>oping physical skills</w:t>
            </w:r>
            <w:r w:rsidRPr="008F2855">
              <w:rPr>
                <w:rFonts w:cs="Arial"/>
                <w:b/>
                <w:color w:val="000000"/>
                <w:sz w:val="20"/>
                <w:szCs w:val="20"/>
              </w:rPr>
              <w:t xml:space="preserve"> and tactics </w:t>
            </w:r>
          </w:p>
          <w:p w:rsidR="008F2855" w:rsidRPr="008F2855" w:rsidRDefault="008F2855" w:rsidP="00B41494">
            <w:pPr>
              <w:spacing w:after="0"/>
              <w:rPr>
                <w:rFonts w:cs="Arial"/>
                <w:color w:val="000000"/>
                <w:sz w:val="20"/>
                <w:szCs w:val="20"/>
              </w:rPr>
            </w:pPr>
            <w:r w:rsidRPr="008F2855">
              <w:rPr>
                <w:rFonts w:cs="Arial"/>
                <w:color w:val="000000"/>
                <w:sz w:val="20"/>
                <w:szCs w:val="20"/>
              </w:rPr>
              <w:t>Demonstrates a broad repertoire of skills showing consistent control, fluency, balance, power, speed and precision</w:t>
            </w:r>
            <w:r w:rsidR="00BF062E">
              <w:rPr>
                <w:rFonts w:cs="Arial"/>
                <w:color w:val="000000"/>
                <w:sz w:val="20"/>
                <w:szCs w:val="20"/>
              </w:rPr>
              <w:t>,</w:t>
            </w:r>
            <w:r w:rsidRPr="008F2855">
              <w:rPr>
                <w:rFonts w:cs="Arial"/>
                <w:color w:val="000000"/>
                <w:sz w:val="20"/>
                <w:szCs w:val="20"/>
              </w:rPr>
              <w:t xml:space="preserve"> where relevant.</w:t>
            </w:r>
          </w:p>
          <w:p w:rsidR="008F2855" w:rsidRPr="008F2855" w:rsidRDefault="008F2855" w:rsidP="00B41494">
            <w:pPr>
              <w:spacing w:after="0"/>
              <w:rPr>
                <w:rFonts w:cs="Arial"/>
                <w:color w:val="000000"/>
                <w:sz w:val="20"/>
                <w:szCs w:val="20"/>
              </w:rPr>
            </w:pPr>
            <w:r w:rsidRPr="008F2855">
              <w:rPr>
                <w:rFonts w:cs="Arial"/>
                <w:color w:val="000000"/>
                <w:sz w:val="20"/>
                <w:szCs w:val="20"/>
              </w:rPr>
              <w:t>Uses a range of relevant tactics to outwit the opposition, improve personal performance, and contribute to team success.</w:t>
            </w:r>
          </w:p>
          <w:p w:rsidR="007766C5" w:rsidRPr="00FA0805" w:rsidRDefault="008F2855" w:rsidP="00B41494">
            <w:pPr>
              <w:spacing w:after="0"/>
              <w:rPr>
                <w:rFonts w:cs="Arial"/>
                <w:color w:val="000000"/>
                <w:sz w:val="20"/>
                <w:szCs w:val="20"/>
              </w:rPr>
            </w:pPr>
            <w:r w:rsidRPr="008F2855">
              <w:rPr>
                <w:rFonts w:cs="Arial"/>
                <w:color w:val="000000"/>
                <w:sz w:val="20"/>
                <w:szCs w:val="20"/>
              </w:rPr>
              <w:t xml:space="preserve">Appropriately adapts and refines skills and </w:t>
            </w:r>
            <w:r w:rsidR="00751590">
              <w:rPr>
                <w:rFonts w:cs="Arial"/>
                <w:color w:val="000000"/>
                <w:sz w:val="20"/>
                <w:szCs w:val="20"/>
              </w:rPr>
              <w:t>tactical</w:t>
            </w:r>
            <w:r w:rsidRPr="008F2855">
              <w:rPr>
                <w:rFonts w:cs="Arial"/>
                <w:color w:val="000000"/>
                <w:sz w:val="20"/>
                <w:szCs w:val="20"/>
              </w:rPr>
              <w:t xml:space="preserve"> responses in response to a range of changing situations.</w:t>
            </w:r>
          </w:p>
        </w:tc>
      </w:tr>
      <w:tr w:rsidR="008F2855" w:rsidRPr="00762868" w:rsidTr="00CD489B">
        <w:tc>
          <w:tcPr>
            <w:tcW w:w="993" w:type="dxa"/>
            <w:vMerge/>
            <w:shd w:val="clear" w:color="auto" w:fill="9688BE" w:themeFill="accent4"/>
          </w:tcPr>
          <w:p w:rsidR="008F2855" w:rsidRPr="00762868" w:rsidRDefault="008F2855" w:rsidP="00CD489B">
            <w:pPr>
              <w:rPr>
                <w:rFonts w:ascii="Arial" w:hAnsi="Arial" w:cs="Arial"/>
                <w:color w:val="000000"/>
                <w:sz w:val="16"/>
                <w:szCs w:val="16"/>
              </w:rPr>
            </w:pP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Functional anatomy: Biomechanics: Exercise physiology</w:t>
            </w:r>
          </w:p>
          <w:p w:rsidR="008F2855" w:rsidRPr="008F2855" w:rsidRDefault="008F2855" w:rsidP="00B41494">
            <w:pPr>
              <w:spacing w:after="0"/>
              <w:rPr>
                <w:rFonts w:cs="Arial"/>
                <w:color w:val="000000"/>
                <w:sz w:val="20"/>
                <w:szCs w:val="20"/>
              </w:rPr>
            </w:pPr>
            <w:r w:rsidRPr="008F2855">
              <w:rPr>
                <w:rFonts w:cs="Arial"/>
                <w:color w:val="000000"/>
                <w:sz w:val="20"/>
                <w:szCs w:val="20"/>
              </w:rPr>
              <w:t>Identifies and accurately applies a range of relevant anatomical and theoretical movement concepts and conditioning principles in a range of contexts.</w:t>
            </w:r>
          </w:p>
          <w:p w:rsidR="008F2855" w:rsidRPr="008F2855" w:rsidRDefault="008F2855" w:rsidP="00B41494">
            <w:pPr>
              <w:spacing w:after="0"/>
              <w:rPr>
                <w:rFonts w:cs="Arial"/>
                <w:color w:val="000000"/>
                <w:sz w:val="20"/>
                <w:szCs w:val="20"/>
              </w:rPr>
            </w:pPr>
            <w:r w:rsidRPr="008F2855">
              <w:rPr>
                <w:rFonts w:cs="Arial"/>
                <w:color w:val="000000"/>
                <w:sz w:val="20"/>
                <w:szCs w:val="20"/>
              </w:rPr>
              <w:t>Identifies relevant movement concepts and conditioning principles to enhance the efficiency of movement</w:t>
            </w:r>
            <w:r w:rsidR="00BF062E">
              <w:rPr>
                <w:rFonts w:cs="Arial"/>
                <w:color w:val="000000"/>
                <w:sz w:val="20"/>
                <w:szCs w:val="20"/>
              </w:rPr>
              <w:t>,</w:t>
            </w:r>
            <w:r w:rsidRPr="008F2855">
              <w:rPr>
                <w:rFonts w:cs="Arial"/>
                <w:color w:val="000000"/>
                <w:sz w:val="20"/>
                <w:szCs w:val="20"/>
              </w:rPr>
              <w:t xml:space="preserve"> and evaluates the effectiveness of their use.</w:t>
            </w:r>
          </w:p>
          <w:p w:rsidR="008F2855" w:rsidRPr="00E4360F" w:rsidRDefault="008F2855" w:rsidP="00B41494">
            <w:pPr>
              <w:spacing w:after="0"/>
              <w:rPr>
                <w:rFonts w:ascii="Arial" w:hAnsi="Arial" w:cs="Arial"/>
                <w:b/>
                <w:sz w:val="20"/>
              </w:rPr>
            </w:pPr>
            <w:r w:rsidRPr="008F2855">
              <w:rPr>
                <w:rFonts w:cs="Arial"/>
                <w:color w:val="000000"/>
                <w:sz w:val="20"/>
                <w:szCs w:val="20"/>
              </w:rPr>
              <w:t>Consistently uses appropriate terminology.</w:t>
            </w:r>
          </w:p>
        </w:tc>
      </w:tr>
      <w:tr w:rsidR="008F2855" w:rsidRPr="00762868" w:rsidTr="00A92E3E">
        <w:trPr>
          <w:trHeight w:val="1334"/>
        </w:trPr>
        <w:tc>
          <w:tcPr>
            <w:tcW w:w="993" w:type="dxa"/>
            <w:vMerge/>
            <w:shd w:val="clear" w:color="auto" w:fill="9688BE" w:themeFill="accent4"/>
          </w:tcPr>
          <w:p w:rsidR="008F2855" w:rsidRPr="00762868" w:rsidRDefault="008F2855" w:rsidP="00CD489B">
            <w:pPr>
              <w:rPr>
                <w:rFonts w:ascii="Arial" w:hAnsi="Arial" w:cs="Arial"/>
                <w:color w:val="000000"/>
                <w:sz w:val="16"/>
                <w:szCs w:val="16"/>
              </w:rPr>
            </w:pPr>
          </w:p>
        </w:tc>
        <w:tc>
          <w:tcPr>
            <w:tcW w:w="8788" w:type="dxa"/>
          </w:tcPr>
          <w:p w:rsidR="008F2855" w:rsidRPr="008F2855" w:rsidRDefault="00FC5BFD" w:rsidP="00B41494">
            <w:pPr>
              <w:spacing w:after="0"/>
              <w:rPr>
                <w:rFonts w:cs="Arial"/>
                <w:b/>
                <w:color w:val="000000"/>
                <w:sz w:val="20"/>
                <w:szCs w:val="20"/>
              </w:rPr>
            </w:pPr>
            <w:r>
              <w:rPr>
                <w:rFonts w:cs="Arial"/>
                <w:b/>
                <w:color w:val="000000"/>
                <w:sz w:val="20"/>
                <w:szCs w:val="20"/>
              </w:rPr>
              <w:t>Sport psychology</w:t>
            </w:r>
            <w:r w:rsidR="008F2855" w:rsidRPr="008F2855">
              <w:rPr>
                <w:rFonts w:cs="Arial"/>
                <w:b/>
                <w:color w:val="000000"/>
                <w:sz w:val="20"/>
                <w:szCs w:val="20"/>
              </w:rPr>
              <w:t xml:space="preserve">: Motor learning and coaching </w:t>
            </w:r>
          </w:p>
          <w:p w:rsidR="008F2855" w:rsidRPr="008F2855" w:rsidRDefault="008F2855" w:rsidP="00B41494">
            <w:pPr>
              <w:spacing w:after="0"/>
              <w:rPr>
                <w:rFonts w:cs="Arial"/>
                <w:color w:val="000000"/>
                <w:sz w:val="20"/>
                <w:szCs w:val="20"/>
              </w:rPr>
            </w:pPr>
            <w:r w:rsidRPr="008F2855">
              <w:rPr>
                <w:rFonts w:cs="Arial"/>
                <w:color w:val="000000"/>
                <w:sz w:val="20"/>
                <w:szCs w:val="20"/>
              </w:rPr>
              <w:t>Analyses the interactions between psychological factors influencing physical performance.</w:t>
            </w:r>
          </w:p>
          <w:p w:rsidR="008F2855" w:rsidRPr="008F2855" w:rsidRDefault="008F2855" w:rsidP="00B41494">
            <w:pPr>
              <w:spacing w:after="0"/>
              <w:rPr>
                <w:rFonts w:cs="Arial"/>
                <w:color w:val="000000"/>
                <w:sz w:val="20"/>
                <w:szCs w:val="20"/>
              </w:rPr>
            </w:pPr>
            <w:r w:rsidRPr="008F2855">
              <w:rPr>
                <w:rFonts w:cs="Arial"/>
                <w:color w:val="000000"/>
                <w:sz w:val="20"/>
                <w:szCs w:val="20"/>
              </w:rPr>
              <w:t>Clearly and accurately explains a range of mental skills designed to enhance practical performance in the short and medium term.</w:t>
            </w:r>
          </w:p>
          <w:p w:rsidR="008F2855" w:rsidRPr="00E4360F" w:rsidRDefault="008F2855" w:rsidP="00B41494">
            <w:pPr>
              <w:spacing w:after="0"/>
              <w:rPr>
                <w:rFonts w:ascii="Arial" w:hAnsi="Arial" w:cs="Arial"/>
                <w:b/>
                <w:sz w:val="20"/>
              </w:rPr>
            </w:pPr>
            <w:r w:rsidRPr="008F2855">
              <w:rPr>
                <w:rFonts w:cs="Arial"/>
                <w:color w:val="000000"/>
                <w:sz w:val="20"/>
                <w:szCs w:val="20"/>
              </w:rPr>
              <w:t>Provides clear and coherent explanations of motor learning and coaching concepts</w:t>
            </w:r>
            <w:r w:rsidR="00BF062E">
              <w:rPr>
                <w:rFonts w:cs="Arial"/>
                <w:color w:val="000000"/>
                <w:sz w:val="20"/>
                <w:szCs w:val="20"/>
              </w:rPr>
              <w:t>,</w:t>
            </w:r>
            <w:r w:rsidRPr="008F2855">
              <w:rPr>
                <w:rFonts w:cs="Arial"/>
                <w:color w:val="000000"/>
                <w:sz w:val="20"/>
                <w:szCs w:val="20"/>
              </w:rPr>
              <w:t xml:space="preserve"> and their relationship to skill acquisition and game performance.</w:t>
            </w:r>
          </w:p>
        </w:tc>
      </w:tr>
    </w:tbl>
    <w:p w:rsidR="007766C5" w:rsidRDefault="007766C5" w:rsidP="003D3E71">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7766C5" w:rsidRPr="00762868" w:rsidTr="00CD489B">
        <w:tc>
          <w:tcPr>
            <w:tcW w:w="993" w:type="dxa"/>
            <w:vMerge w:val="restart"/>
            <w:shd w:val="clear" w:color="auto" w:fill="9688BE" w:themeFill="accent4"/>
            <w:vAlign w:val="center"/>
          </w:tcPr>
          <w:p w:rsidR="007766C5" w:rsidRPr="008E7470" w:rsidRDefault="007766C5" w:rsidP="00CD489B">
            <w:pPr>
              <w:spacing w:after="0"/>
              <w:jc w:val="center"/>
              <w:rPr>
                <w:rFonts w:cs="Calibri"/>
                <w:b/>
                <w:color w:val="FFFFFF" w:themeColor="background1"/>
                <w:sz w:val="40"/>
                <w:szCs w:val="40"/>
              </w:rPr>
            </w:pPr>
            <w:r w:rsidRPr="008E7470">
              <w:rPr>
                <w:rFonts w:cs="Calibri"/>
                <w:b/>
                <w:color w:val="FFFFFF" w:themeColor="background1"/>
                <w:sz w:val="40"/>
                <w:szCs w:val="40"/>
              </w:rPr>
              <w:t>B</w:t>
            </w: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 xml:space="preserve">Developing physical skills and tactics </w:t>
            </w:r>
          </w:p>
          <w:p w:rsidR="008F2855" w:rsidRPr="008F2855" w:rsidRDefault="008F2855" w:rsidP="00B41494">
            <w:pPr>
              <w:spacing w:after="0"/>
              <w:rPr>
                <w:rFonts w:cs="Arial"/>
                <w:color w:val="000000"/>
                <w:sz w:val="20"/>
                <w:szCs w:val="20"/>
              </w:rPr>
            </w:pPr>
            <w:r w:rsidRPr="008F2855">
              <w:rPr>
                <w:rFonts w:cs="Arial"/>
                <w:color w:val="000000"/>
                <w:sz w:val="20"/>
                <w:szCs w:val="20"/>
              </w:rPr>
              <w:t>Demonstrates a repertoire of skills showing control, fluency, balance, power, speed and precision</w:t>
            </w:r>
            <w:r w:rsidR="00BF062E">
              <w:rPr>
                <w:rFonts w:cs="Arial"/>
                <w:color w:val="000000"/>
                <w:sz w:val="20"/>
                <w:szCs w:val="20"/>
              </w:rPr>
              <w:t>,</w:t>
            </w:r>
            <w:r w:rsidRPr="008F2855">
              <w:rPr>
                <w:rFonts w:cs="Arial"/>
                <w:color w:val="000000"/>
                <w:sz w:val="20"/>
                <w:szCs w:val="20"/>
              </w:rPr>
              <w:t xml:space="preserve"> where relevant. </w:t>
            </w:r>
          </w:p>
          <w:p w:rsidR="008F2855" w:rsidRPr="008F2855" w:rsidRDefault="008F2855" w:rsidP="00B41494">
            <w:pPr>
              <w:spacing w:after="0"/>
              <w:rPr>
                <w:rFonts w:cs="Arial"/>
                <w:color w:val="000000"/>
                <w:sz w:val="20"/>
                <w:szCs w:val="20"/>
              </w:rPr>
            </w:pPr>
            <w:r w:rsidRPr="008F2855">
              <w:rPr>
                <w:rFonts w:cs="Arial"/>
                <w:color w:val="000000"/>
                <w:sz w:val="20"/>
                <w:szCs w:val="20"/>
              </w:rPr>
              <w:t xml:space="preserve">Uses relevant tactics to outwit the opposition, improve personal performance, and contribute to team success. </w:t>
            </w:r>
          </w:p>
          <w:p w:rsidR="007766C5" w:rsidRPr="00FA0805" w:rsidRDefault="008F2855" w:rsidP="00B41494">
            <w:pPr>
              <w:spacing w:after="0"/>
              <w:rPr>
                <w:rFonts w:cs="Arial"/>
                <w:color w:val="000000"/>
                <w:sz w:val="20"/>
                <w:szCs w:val="20"/>
              </w:rPr>
            </w:pPr>
            <w:r w:rsidRPr="008F2855">
              <w:rPr>
                <w:rFonts w:cs="Arial"/>
                <w:color w:val="000000"/>
                <w:sz w:val="20"/>
                <w:szCs w:val="20"/>
              </w:rPr>
              <w:t xml:space="preserve">Adapts and refines skills and </w:t>
            </w:r>
            <w:r w:rsidR="00751590">
              <w:rPr>
                <w:rFonts w:cs="Arial"/>
                <w:color w:val="000000"/>
                <w:sz w:val="20"/>
                <w:szCs w:val="20"/>
              </w:rPr>
              <w:t>tactical</w:t>
            </w:r>
            <w:r w:rsidRPr="008F2855">
              <w:rPr>
                <w:rFonts w:cs="Arial"/>
                <w:color w:val="000000"/>
                <w:sz w:val="20"/>
                <w:szCs w:val="20"/>
              </w:rPr>
              <w:t xml:space="preserve"> responses in response to changing situations</w:t>
            </w:r>
            <w:r w:rsidRPr="00E4360F">
              <w:rPr>
                <w:rFonts w:ascii="Arial" w:hAnsi="Arial" w:cs="Arial"/>
                <w:sz w:val="20"/>
              </w:rPr>
              <w:t>.</w:t>
            </w:r>
          </w:p>
        </w:tc>
      </w:tr>
      <w:tr w:rsidR="008F2855" w:rsidRPr="00762868" w:rsidTr="00CD489B">
        <w:tc>
          <w:tcPr>
            <w:tcW w:w="993" w:type="dxa"/>
            <w:vMerge/>
            <w:shd w:val="clear" w:color="auto" w:fill="9688BE" w:themeFill="accent4"/>
          </w:tcPr>
          <w:p w:rsidR="008F2855" w:rsidRPr="00762868" w:rsidRDefault="008F2855" w:rsidP="00CD489B">
            <w:pPr>
              <w:rPr>
                <w:rFonts w:ascii="Arial" w:hAnsi="Arial" w:cs="Arial"/>
                <w:color w:val="000000"/>
                <w:sz w:val="16"/>
                <w:szCs w:val="16"/>
              </w:rPr>
            </w:pP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Functional anatomy: Biomechanics: Exercise physiology</w:t>
            </w:r>
          </w:p>
          <w:p w:rsidR="008F2855" w:rsidRPr="008F2855" w:rsidRDefault="008F2855" w:rsidP="00B41494">
            <w:pPr>
              <w:spacing w:after="0"/>
              <w:rPr>
                <w:rFonts w:cs="Arial"/>
                <w:color w:val="000000"/>
                <w:sz w:val="20"/>
                <w:szCs w:val="20"/>
              </w:rPr>
            </w:pPr>
            <w:r w:rsidRPr="008F2855">
              <w:rPr>
                <w:rFonts w:cs="Arial"/>
                <w:color w:val="000000"/>
                <w:sz w:val="20"/>
                <w:szCs w:val="20"/>
              </w:rPr>
              <w:t>Identifies and applies a range of relevant anatomical and theoretical movement concepts and conditioning principles in straightforward contexts.</w:t>
            </w:r>
          </w:p>
          <w:p w:rsidR="008F2855" w:rsidRPr="008F2855" w:rsidRDefault="008F2855" w:rsidP="00B41494">
            <w:pPr>
              <w:spacing w:after="0"/>
              <w:rPr>
                <w:rFonts w:cs="Arial"/>
                <w:color w:val="000000"/>
                <w:sz w:val="20"/>
                <w:szCs w:val="20"/>
              </w:rPr>
            </w:pPr>
            <w:r w:rsidRPr="008F2855">
              <w:rPr>
                <w:rFonts w:cs="Arial"/>
                <w:color w:val="000000"/>
                <w:sz w:val="20"/>
                <w:szCs w:val="20"/>
              </w:rPr>
              <w:t>Identifies most relevant movement concepts and conditioning principles to enhance the efficiency of movement and undertakes simple evaluations of their use.</w:t>
            </w:r>
          </w:p>
          <w:p w:rsidR="008F2855" w:rsidRPr="00E4360F" w:rsidRDefault="008F2855" w:rsidP="00B41494">
            <w:pPr>
              <w:spacing w:after="0"/>
              <w:rPr>
                <w:rFonts w:ascii="Arial" w:hAnsi="Arial" w:cs="Arial"/>
                <w:b/>
                <w:sz w:val="20"/>
              </w:rPr>
            </w:pPr>
            <w:r w:rsidRPr="008F2855">
              <w:rPr>
                <w:rFonts w:cs="Arial"/>
                <w:color w:val="000000"/>
                <w:sz w:val="20"/>
                <w:szCs w:val="20"/>
              </w:rPr>
              <w:t>Uses appropriate terminology.</w:t>
            </w:r>
          </w:p>
        </w:tc>
      </w:tr>
      <w:tr w:rsidR="008F2855" w:rsidRPr="00762868" w:rsidTr="00A92E3E">
        <w:trPr>
          <w:trHeight w:val="1334"/>
        </w:trPr>
        <w:tc>
          <w:tcPr>
            <w:tcW w:w="993" w:type="dxa"/>
            <w:vMerge/>
            <w:shd w:val="clear" w:color="auto" w:fill="9688BE" w:themeFill="accent4"/>
          </w:tcPr>
          <w:p w:rsidR="008F2855" w:rsidRPr="00762868" w:rsidRDefault="008F2855" w:rsidP="00CD489B">
            <w:pPr>
              <w:rPr>
                <w:rFonts w:ascii="Arial" w:hAnsi="Arial" w:cs="Arial"/>
                <w:color w:val="000000"/>
                <w:sz w:val="16"/>
                <w:szCs w:val="16"/>
              </w:rPr>
            </w:pPr>
          </w:p>
        </w:tc>
        <w:tc>
          <w:tcPr>
            <w:tcW w:w="8788" w:type="dxa"/>
          </w:tcPr>
          <w:p w:rsidR="008F2855" w:rsidRPr="008F2855" w:rsidRDefault="00FC5BFD" w:rsidP="00B41494">
            <w:pPr>
              <w:spacing w:after="0"/>
              <w:rPr>
                <w:rFonts w:cs="Arial"/>
                <w:b/>
                <w:color w:val="000000"/>
                <w:sz w:val="20"/>
                <w:szCs w:val="20"/>
              </w:rPr>
            </w:pPr>
            <w:r>
              <w:rPr>
                <w:rFonts w:cs="Arial"/>
                <w:b/>
                <w:color w:val="000000"/>
                <w:sz w:val="20"/>
                <w:szCs w:val="20"/>
              </w:rPr>
              <w:t>Sport psychology</w:t>
            </w:r>
            <w:r w:rsidR="008F2855" w:rsidRPr="008F2855">
              <w:rPr>
                <w:rFonts w:cs="Arial"/>
                <w:b/>
                <w:color w:val="000000"/>
                <w:sz w:val="20"/>
                <w:szCs w:val="20"/>
              </w:rPr>
              <w:t>: Motor learning and coaching</w:t>
            </w:r>
          </w:p>
          <w:p w:rsidR="008F2855" w:rsidRPr="008F2855" w:rsidRDefault="008F2855" w:rsidP="00B41494">
            <w:pPr>
              <w:spacing w:after="0"/>
              <w:rPr>
                <w:rFonts w:cs="Arial"/>
                <w:color w:val="000000"/>
                <w:sz w:val="20"/>
                <w:szCs w:val="20"/>
              </w:rPr>
            </w:pPr>
            <w:r w:rsidRPr="008F2855">
              <w:rPr>
                <w:rFonts w:cs="Arial"/>
                <w:color w:val="000000"/>
                <w:sz w:val="20"/>
                <w:szCs w:val="20"/>
              </w:rPr>
              <w:t>Undertakes simple analysis of the interactions between psychological factors influencing physical performance.</w:t>
            </w:r>
          </w:p>
          <w:p w:rsidR="008F2855" w:rsidRPr="008F2855" w:rsidRDefault="008F2855" w:rsidP="00B41494">
            <w:pPr>
              <w:spacing w:after="0"/>
              <w:rPr>
                <w:rFonts w:cs="Arial"/>
                <w:color w:val="000000"/>
                <w:sz w:val="20"/>
                <w:szCs w:val="20"/>
              </w:rPr>
            </w:pPr>
            <w:r w:rsidRPr="008F2855">
              <w:rPr>
                <w:rFonts w:cs="Arial"/>
                <w:color w:val="000000"/>
                <w:sz w:val="20"/>
                <w:szCs w:val="20"/>
              </w:rPr>
              <w:t xml:space="preserve">Clearly explains some mental skills designed to enhance practical performance in the short and medium term. </w:t>
            </w:r>
          </w:p>
          <w:p w:rsidR="008F2855" w:rsidRPr="00E4360F" w:rsidRDefault="008F2855" w:rsidP="00B41494">
            <w:pPr>
              <w:spacing w:after="0"/>
              <w:rPr>
                <w:rFonts w:ascii="Arial" w:hAnsi="Arial" w:cs="Arial"/>
                <w:b/>
                <w:sz w:val="20"/>
              </w:rPr>
            </w:pPr>
            <w:r w:rsidRPr="008F2855">
              <w:rPr>
                <w:rFonts w:cs="Arial"/>
                <w:color w:val="000000"/>
                <w:sz w:val="20"/>
                <w:szCs w:val="20"/>
              </w:rPr>
              <w:t>Provides clear explanations of motor learning and coaching concepts and their relationship to skill acquisition and game performance.</w:t>
            </w:r>
          </w:p>
        </w:tc>
      </w:tr>
    </w:tbl>
    <w:p w:rsidR="00B41494" w:rsidRDefault="00B41494" w:rsidP="00B41494">
      <w:r>
        <w:br w:type="page"/>
      </w: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7766C5" w:rsidRPr="00762868" w:rsidTr="00CD489B">
        <w:tc>
          <w:tcPr>
            <w:tcW w:w="993" w:type="dxa"/>
            <w:vMerge w:val="restart"/>
            <w:shd w:val="clear" w:color="auto" w:fill="9688BE" w:themeFill="accent4"/>
            <w:vAlign w:val="center"/>
          </w:tcPr>
          <w:p w:rsidR="007766C5" w:rsidRPr="008E7470" w:rsidRDefault="007766C5" w:rsidP="00CD489B">
            <w:pPr>
              <w:spacing w:after="0"/>
              <w:jc w:val="center"/>
              <w:rPr>
                <w:rFonts w:cs="Calibri"/>
                <w:b/>
                <w:color w:val="FFFFFF" w:themeColor="background1"/>
                <w:sz w:val="40"/>
                <w:szCs w:val="40"/>
              </w:rPr>
            </w:pPr>
            <w:r w:rsidRPr="008E7470">
              <w:rPr>
                <w:rFonts w:cs="Calibri"/>
                <w:b/>
                <w:color w:val="FFFFFF" w:themeColor="background1"/>
                <w:sz w:val="40"/>
                <w:szCs w:val="40"/>
              </w:rPr>
              <w:lastRenderedPageBreak/>
              <w:t>C</w:t>
            </w: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 xml:space="preserve">Developing physical skills and tactics </w:t>
            </w:r>
          </w:p>
          <w:p w:rsidR="008F2855" w:rsidRPr="008F2855" w:rsidRDefault="008F2855" w:rsidP="00B41494">
            <w:pPr>
              <w:spacing w:after="0"/>
              <w:rPr>
                <w:rFonts w:cs="Arial"/>
                <w:color w:val="000000"/>
                <w:sz w:val="20"/>
                <w:szCs w:val="20"/>
              </w:rPr>
            </w:pPr>
            <w:r w:rsidRPr="008F2855">
              <w:rPr>
                <w:rFonts w:cs="Arial"/>
                <w:color w:val="000000"/>
                <w:sz w:val="20"/>
                <w:szCs w:val="20"/>
              </w:rPr>
              <w:t>Demonstrates a basic repertoire of skills showing some control, fluency, balance, power, speed and precision</w:t>
            </w:r>
            <w:r w:rsidR="00BF062E">
              <w:rPr>
                <w:rFonts w:cs="Arial"/>
                <w:color w:val="000000"/>
                <w:sz w:val="20"/>
                <w:szCs w:val="20"/>
              </w:rPr>
              <w:t>,</w:t>
            </w:r>
            <w:r w:rsidRPr="008F2855">
              <w:rPr>
                <w:rFonts w:cs="Arial"/>
                <w:color w:val="000000"/>
                <w:sz w:val="20"/>
                <w:szCs w:val="20"/>
              </w:rPr>
              <w:t xml:space="preserve"> where relevant.</w:t>
            </w:r>
          </w:p>
          <w:p w:rsidR="008F2855" w:rsidRPr="008F2855" w:rsidRDefault="008F2855" w:rsidP="00B41494">
            <w:pPr>
              <w:spacing w:after="0"/>
              <w:rPr>
                <w:rFonts w:cs="Arial"/>
                <w:color w:val="000000"/>
                <w:sz w:val="20"/>
                <w:szCs w:val="20"/>
              </w:rPr>
            </w:pPr>
            <w:r w:rsidRPr="008F2855">
              <w:rPr>
                <w:rFonts w:cs="Arial"/>
                <w:color w:val="000000"/>
                <w:sz w:val="20"/>
                <w:szCs w:val="20"/>
              </w:rPr>
              <w:t xml:space="preserve">Uses basic tactics to outwit the opposition, improve personal performance, and contribute to team success. </w:t>
            </w:r>
          </w:p>
          <w:p w:rsidR="007766C5" w:rsidRPr="00FA0805" w:rsidRDefault="008F2855" w:rsidP="00B41494">
            <w:pPr>
              <w:spacing w:after="0"/>
              <w:rPr>
                <w:rFonts w:cs="Arial"/>
                <w:color w:val="000000"/>
                <w:sz w:val="20"/>
                <w:szCs w:val="20"/>
              </w:rPr>
            </w:pPr>
            <w:r w:rsidRPr="008F2855">
              <w:rPr>
                <w:rFonts w:cs="Arial"/>
                <w:color w:val="000000"/>
                <w:sz w:val="20"/>
                <w:szCs w:val="20"/>
              </w:rPr>
              <w:t xml:space="preserve">Adapts and refines skills and basic </w:t>
            </w:r>
            <w:r w:rsidR="00751590">
              <w:rPr>
                <w:rFonts w:cs="Arial"/>
                <w:color w:val="000000"/>
                <w:sz w:val="20"/>
                <w:szCs w:val="20"/>
              </w:rPr>
              <w:t>tactical</w:t>
            </w:r>
            <w:r w:rsidRPr="008F2855">
              <w:rPr>
                <w:rFonts w:cs="Arial"/>
                <w:color w:val="000000"/>
                <w:sz w:val="20"/>
                <w:szCs w:val="20"/>
              </w:rPr>
              <w:t xml:space="preserve"> responses on some occasions.</w:t>
            </w:r>
          </w:p>
        </w:tc>
      </w:tr>
      <w:tr w:rsidR="008F2855" w:rsidRPr="00762868" w:rsidTr="00CD489B">
        <w:tc>
          <w:tcPr>
            <w:tcW w:w="993" w:type="dxa"/>
            <w:vMerge/>
            <w:shd w:val="clear" w:color="auto" w:fill="9688BE" w:themeFill="accent4"/>
          </w:tcPr>
          <w:p w:rsidR="008F2855" w:rsidRPr="00762868" w:rsidRDefault="008F2855" w:rsidP="00CD489B">
            <w:pPr>
              <w:rPr>
                <w:rFonts w:ascii="Arial" w:hAnsi="Arial" w:cs="Arial"/>
                <w:color w:val="000000"/>
                <w:sz w:val="16"/>
                <w:szCs w:val="16"/>
              </w:rPr>
            </w:pP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Functional anatomy: Biomechanics: Exercise physiology</w:t>
            </w:r>
          </w:p>
          <w:p w:rsidR="008F2855" w:rsidRPr="008F2855" w:rsidRDefault="008F2855" w:rsidP="00B41494">
            <w:pPr>
              <w:spacing w:after="0"/>
              <w:rPr>
                <w:rFonts w:cs="Arial"/>
                <w:color w:val="000000"/>
                <w:sz w:val="20"/>
                <w:szCs w:val="20"/>
              </w:rPr>
            </w:pPr>
            <w:r w:rsidRPr="008F2855">
              <w:rPr>
                <w:rFonts w:cs="Arial"/>
                <w:color w:val="000000"/>
                <w:sz w:val="20"/>
                <w:szCs w:val="20"/>
              </w:rPr>
              <w:t>Identifies and applies some relevant anatomical and theoretical movement concepts and conditioning principles.</w:t>
            </w:r>
          </w:p>
          <w:p w:rsidR="008F2855" w:rsidRPr="008F2855" w:rsidRDefault="008F2855" w:rsidP="00B41494">
            <w:pPr>
              <w:spacing w:after="0"/>
              <w:rPr>
                <w:rFonts w:cs="Arial"/>
                <w:color w:val="000000"/>
                <w:sz w:val="20"/>
                <w:szCs w:val="20"/>
              </w:rPr>
            </w:pPr>
            <w:r w:rsidRPr="008F2855">
              <w:rPr>
                <w:rFonts w:cs="Arial"/>
                <w:color w:val="000000"/>
                <w:sz w:val="20"/>
                <w:szCs w:val="20"/>
              </w:rPr>
              <w:t>Describes</w:t>
            </w:r>
            <w:r w:rsidR="00BF062E">
              <w:rPr>
                <w:rFonts w:cs="Arial"/>
                <w:color w:val="000000"/>
                <w:sz w:val="20"/>
                <w:szCs w:val="20"/>
              </w:rPr>
              <w:t>,</w:t>
            </w:r>
            <w:r w:rsidRPr="008F2855">
              <w:rPr>
                <w:rFonts w:cs="Arial"/>
                <w:color w:val="000000"/>
                <w:sz w:val="20"/>
                <w:szCs w:val="20"/>
              </w:rPr>
              <w:t xml:space="preserve"> in general terms, how relevant movement concepts and conditioning principles enhance the efficiency of movement.</w:t>
            </w:r>
          </w:p>
          <w:p w:rsidR="008F2855" w:rsidRPr="00E4360F" w:rsidRDefault="008F2855" w:rsidP="00B41494">
            <w:pPr>
              <w:spacing w:after="0"/>
              <w:rPr>
                <w:rFonts w:ascii="Arial" w:hAnsi="Arial" w:cs="Arial"/>
                <w:b/>
                <w:sz w:val="20"/>
              </w:rPr>
            </w:pPr>
            <w:r w:rsidRPr="008F2855">
              <w:rPr>
                <w:rFonts w:cs="Arial"/>
                <w:color w:val="000000"/>
                <w:sz w:val="20"/>
                <w:szCs w:val="20"/>
              </w:rPr>
              <w:t>Uses mostly appropriate terminology.</w:t>
            </w:r>
          </w:p>
        </w:tc>
      </w:tr>
      <w:tr w:rsidR="008F2855" w:rsidRPr="00762868" w:rsidTr="00A92E3E">
        <w:trPr>
          <w:trHeight w:val="1334"/>
        </w:trPr>
        <w:tc>
          <w:tcPr>
            <w:tcW w:w="993" w:type="dxa"/>
            <w:vMerge/>
            <w:shd w:val="clear" w:color="auto" w:fill="9688BE" w:themeFill="accent4"/>
          </w:tcPr>
          <w:p w:rsidR="008F2855" w:rsidRPr="00762868" w:rsidRDefault="008F2855" w:rsidP="00CD489B">
            <w:pPr>
              <w:rPr>
                <w:rFonts w:ascii="Arial" w:hAnsi="Arial" w:cs="Arial"/>
                <w:color w:val="000000"/>
                <w:sz w:val="16"/>
                <w:szCs w:val="16"/>
              </w:rPr>
            </w:pPr>
          </w:p>
        </w:tc>
        <w:tc>
          <w:tcPr>
            <w:tcW w:w="8788" w:type="dxa"/>
          </w:tcPr>
          <w:p w:rsidR="008F2855" w:rsidRPr="008F2855" w:rsidRDefault="00FC5BFD" w:rsidP="00B41494">
            <w:pPr>
              <w:spacing w:after="0"/>
              <w:rPr>
                <w:rFonts w:cs="Arial"/>
                <w:b/>
                <w:color w:val="000000"/>
                <w:sz w:val="20"/>
                <w:szCs w:val="20"/>
              </w:rPr>
            </w:pPr>
            <w:r>
              <w:rPr>
                <w:rFonts w:cs="Arial"/>
                <w:b/>
                <w:color w:val="000000"/>
                <w:sz w:val="20"/>
                <w:szCs w:val="20"/>
              </w:rPr>
              <w:t>Sport psychology</w:t>
            </w:r>
            <w:r w:rsidR="008F2855" w:rsidRPr="008F2855">
              <w:rPr>
                <w:rFonts w:cs="Arial"/>
                <w:b/>
                <w:color w:val="000000"/>
                <w:sz w:val="20"/>
                <w:szCs w:val="20"/>
              </w:rPr>
              <w:t xml:space="preserve">: Motor learning and coaching </w:t>
            </w:r>
          </w:p>
          <w:p w:rsidR="008F2855" w:rsidRPr="008F2855" w:rsidRDefault="008F2855" w:rsidP="00B41494">
            <w:pPr>
              <w:spacing w:after="0"/>
              <w:rPr>
                <w:rFonts w:cs="Arial"/>
                <w:color w:val="000000"/>
                <w:sz w:val="20"/>
                <w:szCs w:val="20"/>
              </w:rPr>
            </w:pPr>
            <w:r w:rsidRPr="008F2855">
              <w:rPr>
                <w:rFonts w:cs="Arial"/>
                <w:color w:val="000000"/>
                <w:sz w:val="20"/>
                <w:szCs w:val="20"/>
              </w:rPr>
              <w:t>Identifies some straightforward analysis of psychological factors influencing physical performance. Provides generalised explanations of mental skills designed to enhance practical performance.</w:t>
            </w:r>
          </w:p>
          <w:p w:rsidR="008F2855" w:rsidRPr="00E4360F" w:rsidRDefault="008F2855" w:rsidP="00B41494">
            <w:pPr>
              <w:spacing w:after="0"/>
              <w:rPr>
                <w:rFonts w:ascii="Arial" w:hAnsi="Arial" w:cs="Arial"/>
                <w:b/>
                <w:sz w:val="20"/>
              </w:rPr>
            </w:pPr>
            <w:r w:rsidRPr="008F2855">
              <w:rPr>
                <w:rFonts w:cs="Arial"/>
                <w:color w:val="000000"/>
                <w:sz w:val="20"/>
                <w:szCs w:val="20"/>
              </w:rPr>
              <w:t>Provides generalised explanations of motor learning and coaching concepts; makes simple judgements about the relationship between motor learning and coaching concepts, skill acquisition and game performance.</w:t>
            </w:r>
          </w:p>
        </w:tc>
      </w:tr>
    </w:tbl>
    <w:p w:rsidR="007766C5" w:rsidRDefault="007766C5" w:rsidP="003D3E71">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7766C5" w:rsidRPr="00762868" w:rsidTr="00CD489B">
        <w:tc>
          <w:tcPr>
            <w:tcW w:w="993" w:type="dxa"/>
            <w:vMerge w:val="restart"/>
            <w:shd w:val="clear" w:color="auto" w:fill="9688BE" w:themeFill="accent4"/>
            <w:vAlign w:val="center"/>
          </w:tcPr>
          <w:p w:rsidR="007766C5" w:rsidRPr="008E7470" w:rsidRDefault="007766C5" w:rsidP="00CD489B">
            <w:pPr>
              <w:spacing w:after="0"/>
              <w:jc w:val="center"/>
              <w:rPr>
                <w:rFonts w:cs="Calibri"/>
                <w:b/>
                <w:color w:val="FFFFFF" w:themeColor="background1"/>
                <w:sz w:val="40"/>
                <w:szCs w:val="40"/>
              </w:rPr>
            </w:pPr>
            <w:r w:rsidRPr="008E7470">
              <w:rPr>
                <w:rFonts w:cs="Calibri"/>
                <w:b/>
                <w:color w:val="FFFFFF" w:themeColor="background1"/>
                <w:sz w:val="40"/>
                <w:szCs w:val="40"/>
              </w:rPr>
              <w:t>D</w:t>
            </w: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 xml:space="preserve">Developing physical skills and tactics </w:t>
            </w:r>
          </w:p>
          <w:p w:rsidR="008F2855" w:rsidRPr="008F2855" w:rsidRDefault="008F2855" w:rsidP="00B41494">
            <w:pPr>
              <w:spacing w:after="0"/>
              <w:rPr>
                <w:rFonts w:cs="Arial"/>
                <w:color w:val="000000"/>
                <w:sz w:val="20"/>
                <w:szCs w:val="20"/>
              </w:rPr>
            </w:pPr>
            <w:r w:rsidRPr="008F2855">
              <w:rPr>
                <w:rFonts w:cs="Arial"/>
                <w:color w:val="000000"/>
                <w:sz w:val="20"/>
                <w:szCs w:val="20"/>
              </w:rPr>
              <w:t xml:space="preserve">Demonstrates a basic, partial repertoire of skills showing limited control, fluency, balance, power, speed, and precision. </w:t>
            </w:r>
          </w:p>
          <w:p w:rsidR="008F2855" w:rsidRPr="008F2855" w:rsidRDefault="008F2855" w:rsidP="00B41494">
            <w:pPr>
              <w:spacing w:after="0"/>
              <w:rPr>
                <w:rFonts w:cs="Arial"/>
                <w:color w:val="000000"/>
                <w:sz w:val="20"/>
                <w:szCs w:val="20"/>
              </w:rPr>
            </w:pPr>
            <w:r w:rsidRPr="008F2855">
              <w:rPr>
                <w:rFonts w:cs="Arial"/>
                <w:color w:val="000000"/>
                <w:sz w:val="20"/>
                <w:szCs w:val="20"/>
              </w:rPr>
              <w:t>Uses a few basic tactics to outwit the opposition, improve personal performance and contribute to team success.</w:t>
            </w:r>
          </w:p>
          <w:p w:rsidR="007766C5" w:rsidRPr="00FA0805" w:rsidRDefault="008F2855" w:rsidP="00B41494">
            <w:pPr>
              <w:spacing w:after="0"/>
              <w:rPr>
                <w:rFonts w:cs="Arial"/>
                <w:color w:val="000000"/>
                <w:sz w:val="20"/>
                <w:szCs w:val="20"/>
              </w:rPr>
            </w:pPr>
            <w:r w:rsidRPr="008F2855">
              <w:rPr>
                <w:rFonts w:cs="Arial"/>
                <w:color w:val="000000"/>
                <w:sz w:val="20"/>
                <w:szCs w:val="20"/>
              </w:rPr>
              <w:t xml:space="preserve">Adapts and refines skills and </w:t>
            </w:r>
            <w:r w:rsidR="00751590">
              <w:rPr>
                <w:rFonts w:cs="Arial"/>
                <w:color w:val="000000"/>
                <w:sz w:val="20"/>
                <w:szCs w:val="20"/>
              </w:rPr>
              <w:t>tactical</w:t>
            </w:r>
            <w:r w:rsidRPr="008F2855">
              <w:rPr>
                <w:rFonts w:cs="Arial"/>
                <w:color w:val="000000"/>
                <w:sz w:val="20"/>
                <w:szCs w:val="20"/>
              </w:rPr>
              <w:t xml:space="preserve"> responses in a very limited way.</w:t>
            </w:r>
          </w:p>
        </w:tc>
      </w:tr>
      <w:tr w:rsidR="008F2855" w:rsidRPr="00762868" w:rsidTr="00CD489B">
        <w:tc>
          <w:tcPr>
            <w:tcW w:w="993" w:type="dxa"/>
            <w:vMerge/>
            <w:shd w:val="clear" w:color="auto" w:fill="9688BE" w:themeFill="accent4"/>
          </w:tcPr>
          <w:p w:rsidR="008F2855" w:rsidRPr="00762868" w:rsidRDefault="008F2855" w:rsidP="00CD489B">
            <w:pPr>
              <w:rPr>
                <w:rFonts w:ascii="Arial" w:hAnsi="Arial" w:cs="Arial"/>
                <w:color w:val="000000"/>
                <w:sz w:val="16"/>
                <w:szCs w:val="16"/>
              </w:rPr>
            </w:pP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Functional anatomy: Biomechanics: Exercise physiology</w:t>
            </w:r>
          </w:p>
          <w:p w:rsidR="008F2855" w:rsidRPr="008F2855" w:rsidRDefault="008F2855" w:rsidP="00B41494">
            <w:pPr>
              <w:spacing w:after="0"/>
              <w:rPr>
                <w:rFonts w:cs="Arial"/>
                <w:color w:val="000000"/>
                <w:sz w:val="20"/>
                <w:szCs w:val="20"/>
              </w:rPr>
            </w:pPr>
            <w:r w:rsidRPr="008F2855">
              <w:rPr>
                <w:rFonts w:cs="Arial"/>
                <w:color w:val="000000"/>
                <w:sz w:val="20"/>
                <w:szCs w:val="20"/>
              </w:rPr>
              <w:t>Names one or two basic anatomical and theoretical movement concepts and conditioning principles and provides simple descriptions of their use.</w:t>
            </w:r>
          </w:p>
          <w:p w:rsidR="008F2855" w:rsidRPr="00E4360F" w:rsidRDefault="008F2855" w:rsidP="00B41494">
            <w:pPr>
              <w:spacing w:after="0"/>
              <w:rPr>
                <w:rFonts w:ascii="Arial" w:hAnsi="Arial" w:cs="Arial"/>
                <w:b/>
                <w:sz w:val="20"/>
              </w:rPr>
            </w:pPr>
            <w:r w:rsidRPr="008F2855">
              <w:rPr>
                <w:rFonts w:cs="Arial"/>
                <w:color w:val="000000"/>
                <w:sz w:val="20"/>
                <w:szCs w:val="20"/>
              </w:rPr>
              <w:t>Uses mostly informal terminology.</w:t>
            </w:r>
          </w:p>
        </w:tc>
      </w:tr>
      <w:tr w:rsidR="008F2855" w:rsidRPr="00762868" w:rsidTr="00A92E3E">
        <w:trPr>
          <w:trHeight w:val="1334"/>
        </w:trPr>
        <w:tc>
          <w:tcPr>
            <w:tcW w:w="993" w:type="dxa"/>
            <w:vMerge/>
            <w:shd w:val="clear" w:color="auto" w:fill="9688BE" w:themeFill="accent4"/>
          </w:tcPr>
          <w:p w:rsidR="008F2855" w:rsidRPr="00762868" w:rsidRDefault="008F2855" w:rsidP="00CD489B">
            <w:pPr>
              <w:rPr>
                <w:rFonts w:ascii="Arial" w:hAnsi="Arial" w:cs="Arial"/>
                <w:color w:val="000000"/>
                <w:sz w:val="16"/>
                <w:szCs w:val="16"/>
              </w:rPr>
            </w:pPr>
          </w:p>
        </w:tc>
        <w:tc>
          <w:tcPr>
            <w:tcW w:w="8788" w:type="dxa"/>
          </w:tcPr>
          <w:p w:rsidR="008F2855" w:rsidRPr="008F2855" w:rsidRDefault="00FC5BFD" w:rsidP="00B41494">
            <w:pPr>
              <w:spacing w:after="0"/>
              <w:rPr>
                <w:rFonts w:cs="Arial"/>
                <w:b/>
                <w:color w:val="000000"/>
                <w:sz w:val="20"/>
                <w:szCs w:val="20"/>
              </w:rPr>
            </w:pPr>
            <w:r>
              <w:rPr>
                <w:rFonts w:cs="Arial"/>
                <w:b/>
                <w:color w:val="000000"/>
                <w:sz w:val="20"/>
                <w:szCs w:val="20"/>
              </w:rPr>
              <w:t>Sport psychology</w:t>
            </w:r>
            <w:r w:rsidR="008F2855" w:rsidRPr="008F2855">
              <w:rPr>
                <w:rFonts w:cs="Arial"/>
                <w:b/>
                <w:color w:val="000000"/>
                <w:sz w:val="20"/>
                <w:szCs w:val="20"/>
              </w:rPr>
              <w:t>: Motor learning and coaching</w:t>
            </w:r>
          </w:p>
          <w:p w:rsidR="008F2855" w:rsidRPr="008F2855" w:rsidRDefault="008F2855" w:rsidP="00B41494">
            <w:pPr>
              <w:spacing w:after="0"/>
              <w:rPr>
                <w:rFonts w:cs="Arial"/>
                <w:color w:val="000000"/>
                <w:sz w:val="20"/>
                <w:szCs w:val="20"/>
              </w:rPr>
            </w:pPr>
            <w:r w:rsidRPr="008F2855">
              <w:rPr>
                <w:rFonts w:cs="Arial"/>
                <w:color w:val="000000"/>
                <w:sz w:val="20"/>
                <w:szCs w:val="20"/>
              </w:rPr>
              <w:t>Identifies one or two basic psychological factors influencing physical performance.</w:t>
            </w:r>
          </w:p>
          <w:p w:rsidR="008F2855" w:rsidRPr="008F2855" w:rsidRDefault="008F2855" w:rsidP="00B41494">
            <w:pPr>
              <w:spacing w:after="0"/>
              <w:rPr>
                <w:rFonts w:cs="Arial"/>
                <w:color w:val="000000"/>
                <w:sz w:val="20"/>
                <w:szCs w:val="20"/>
              </w:rPr>
            </w:pPr>
            <w:r w:rsidRPr="008F2855">
              <w:rPr>
                <w:rFonts w:cs="Arial"/>
                <w:color w:val="000000"/>
                <w:sz w:val="20"/>
                <w:szCs w:val="20"/>
              </w:rPr>
              <w:t>Provides basic explanations of mental skills designed to enhance practical performance.</w:t>
            </w:r>
          </w:p>
          <w:p w:rsidR="008F2855" w:rsidRPr="00E4360F" w:rsidRDefault="008F2855" w:rsidP="00B41494">
            <w:pPr>
              <w:spacing w:after="0"/>
              <w:rPr>
                <w:rFonts w:ascii="Arial" w:hAnsi="Arial" w:cs="Arial"/>
                <w:b/>
                <w:sz w:val="20"/>
              </w:rPr>
            </w:pPr>
            <w:r w:rsidRPr="008F2855">
              <w:rPr>
                <w:rFonts w:cs="Arial"/>
                <w:color w:val="000000"/>
                <w:sz w:val="20"/>
                <w:szCs w:val="20"/>
              </w:rPr>
              <w:t>Provides basic explanations of motor learning and coaching concepts and overlooks some aspects of their relationship to skill acquisition and game performance.</w:t>
            </w:r>
          </w:p>
        </w:tc>
      </w:tr>
    </w:tbl>
    <w:p w:rsidR="007766C5" w:rsidRDefault="007766C5" w:rsidP="003D3E71">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8F2855" w:rsidRPr="00762868" w:rsidTr="00CD489B">
        <w:tc>
          <w:tcPr>
            <w:tcW w:w="993" w:type="dxa"/>
            <w:vMerge w:val="restart"/>
            <w:shd w:val="clear" w:color="auto" w:fill="9688BE" w:themeFill="accent4"/>
            <w:vAlign w:val="center"/>
          </w:tcPr>
          <w:p w:rsidR="008F2855" w:rsidRPr="008E7470" w:rsidRDefault="008F2855" w:rsidP="00CD489B">
            <w:pPr>
              <w:spacing w:after="0"/>
              <w:jc w:val="center"/>
              <w:rPr>
                <w:rFonts w:cs="Calibri"/>
                <w:b/>
                <w:color w:val="FFFFFF" w:themeColor="background1"/>
                <w:sz w:val="40"/>
                <w:szCs w:val="40"/>
              </w:rPr>
            </w:pPr>
            <w:r w:rsidRPr="008E7470">
              <w:rPr>
                <w:rFonts w:cs="Calibri"/>
                <w:b/>
                <w:color w:val="FFFFFF" w:themeColor="background1"/>
                <w:sz w:val="40"/>
                <w:szCs w:val="40"/>
              </w:rPr>
              <w:t>E</w:t>
            </w: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 xml:space="preserve">Developing physical skills and tactics </w:t>
            </w:r>
          </w:p>
          <w:p w:rsidR="008F2855" w:rsidRPr="008F2855" w:rsidRDefault="008F2855" w:rsidP="00B41494">
            <w:pPr>
              <w:spacing w:after="0"/>
              <w:rPr>
                <w:rFonts w:cs="Arial"/>
                <w:color w:val="000000"/>
                <w:sz w:val="20"/>
                <w:szCs w:val="20"/>
              </w:rPr>
            </w:pPr>
            <w:r w:rsidRPr="008F2855">
              <w:rPr>
                <w:rFonts w:cs="Arial"/>
                <w:color w:val="000000"/>
                <w:sz w:val="20"/>
                <w:szCs w:val="20"/>
              </w:rPr>
              <w:t>Demonstrates a very limited repertoire of skills and very few basic tactics.</w:t>
            </w:r>
          </w:p>
          <w:p w:rsidR="008F2855" w:rsidRPr="00FA0805" w:rsidRDefault="008F2855" w:rsidP="00B41494">
            <w:pPr>
              <w:spacing w:after="0"/>
              <w:rPr>
                <w:rFonts w:cs="Arial"/>
                <w:color w:val="000000"/>
                <w:sz w:val="20"/>
                <w:szCs w:val="20"/>
              </w:rPr>
            </w:pPr>
            <w:r w:rsidRPr="008F2855">
              <w:rPr>
                <w:rFonts w:cs="Arial"/>
                <w:color w:val="000000"/>
                <w:sz w:val="20"/>
                <w:szCs w:val="20"/>
              </w:rPr>
              <w:t xml:space="preserve">Does not adapt and refine basic skills or </w:t>
            </w:r>
            <w:r w:rsidR="00751590">
              <w:rPr>
                <w:rFonts w:cs="Arial"/>
                <w:color w:val="000000"/>
                <w:sz w:val="20"/>
                <w:szCs w:val="20"/>
              </w:rPr>
              <w:t>tactical</w:t>
            </w:r>
            <w:r w:rsidRPr="008F2855">
              <w:rPr>
                <w:rFonts w:cs="Arial"/>
                <w:color w:val="000000"/>
                <w:sz w:val="20"/>
                <w:szCs w:val="20"/>
              </w:rPr>
              <w:t xml:space="preserve"> responses.</w:t>
            </w:r>
          </w:p>
        </w:tc>
      </w:tr>
      <w:tr w:rsidR="008F2855" w:rsidRPr="00762868" w:rsidTr="00CD489B">
        <w:tc>
          <w:tcPr>
            <w:tcW w:w="993" w:type="dxa"/>
            <w:vMerge/>
            <w:shd w:val="clear" w:color="auto" w:fill="9688BE" w:themeFill="accent4"/>
            <w:vAlign w:val="center"/>
          </w:tcPr>
          <w:p w:rsidR="008F2855" w:rsidRDefault="008F2855" w:rsidP="00CD489B">
            <w:pPr>
              <w:spacing w:after="0"/>
              <w:jc w:val="center"/>
              <w:rPr>
                <w:rFonts w:ascii="Arial Black" w:hAnsi="Arial Black" w:cs="Arial"/>
                <w:color w:val="FFFFFF" w:themeColor="background1"/>
                <w:sz w:val="40"/>
                <w:szCs w:val="40"/>
              </w:rPr>
            </w:pPr>
          </w:p>
        </w:tc>
        <w:tc>
          <w:tcPr>
            <w:tcW w:w="8788" w:type="dxa"/>
          </w:tcPr>
          <w:p w:rsidR="008F2855" w:rsidRPr="008F2855" w:rsidRDefault="008F2855" w:rsidP="00B41494">
            <w:pPr>
              <w:spacing w:after="0"/>
              <w:rPr>
                <w:rFonts w:cs="Arial"/>
                <w:b/>
                <w:color w:val="000000"/>
                <w:sz w:val="20"/>
                <w:szCs w:val="20"/>
              </w:rPr>
            </w:pPr>
            <w:r w:rsidRPr="008F2855">
              <w:rPr>
                <w:rFonts w:cs="Arial"/>
                <w:b/>
                <w:color w:val="000000"/>
                <w:sz w:val="20"/>
                <w:szCs w:val="20"/>
              </w:rPr>
              <w:t>Functional anatomy: Biomechanics: Exercise physiology</w:t>
            </w:r>
          </w:p>
          <w:p w:rsidR="008F2855" w:rsidRPr="008F2855" w:rsidRDefault="008F2855" w:rsidP="00B41494">
            <w:pPr>
              <w:spacing w:after="0"/>
              <w:rPr>
                <w:rFonts w:cs="Arial"/>
                <w:color w:val="000000"/>
                <w:sz w:val="20"/>
                <w:szCs w:val="20"/>
              </w:rPr>
            </w:pPr>
            <w:r w:rsidRPr="008F2855">
              <w:rPr>
                <w:rFonts w:cs="Arial"/>
                <w:color w:val="000000"/>
                <w:sz w:val="20"/>
                <w:szCs w:val="20"/>
              </w:rPr>
              <w:t>Identifies no anatomical or theoretical movement concepts or conditioning principles</w:t>
            </w:r>
            <w:r w:rsidR="00BF062E">
              <w:rPr>
                <w:rFonts w:cs="Arial"/>
                <w:color w:val="000000"/>
                <w:sz w:val="20"/>
                <w:szCs w:val="20"/>
              </w:rPr>
              <w:t>,</w:t>
            </w:r>
            <w:r w:rsidRPr="008F2855">
              <w:rPr>
                <w:rFonts w:cs="Arial"/>
                <w:color w:val="000000"/>
                <w:sz w:val="20"/>
                <w:szCs w:val="20"/>
              </w:rPr>
              <w:t xml:space="preserve"> nor descriptions of their use.</w:t>
            </w:r>
          </w:p>
          <w:p w:rsidR="008F2855" w:rsidRPr="00E4360F" w:rsidRDefault="008F2855" w:rsidP="00CA36AA">
            <w:pPr>
              <w:spacing w:after="0"/>
              <w:rPr>
                <w:rFonts w:ascii="Arial" w:hAnsi="Arial" w:cs="Arial"/>
                <w:b/>
                <w:sz w:val="20"/>
              </w:rPr>
            </w:pPr>
            <w:r w:rsidRPr="008F2855">
              <w:rPr>
                <w:rFonts w:cs="Arial"/>
                <w:color w:val="000000"/>
                <w:sz w:val="20"/>
                <w:szCs w:val="20"/>
              </w:rPr>
              <w:t xml:space="preserve">Uses </w:t>
            </w:r>
            <w:r w:rsidR="00CA36AA">
              <w:rPr>
                <w:rFonts w:cs="Arial"/>
                <w:color w:val="000000"/>
                <w:sz w:val="20"/>
                <w:szCs w:val="20"/>
              </w:rPr>
              <w:t>an appropriate term occ</w:t>
            </w:r>
            <w:r w:rsidRPr="008F2855">
              <w:rPr>
                <w:rFonts w:cs="Arial"/>
                <w:color w:val="000000"/>
                <w:sz w:val="20"/>
                <w:szCs w:val="20"/>
              </w:rPr>
              <w:t>asional</w:t>
            </w:r>
            <w:r w:rsidR="00CA36AA">
              <w:rPr>
                <w:rFonts w:cs="Arial"/>
                <w:color w:val="000000"/>
                <w:sz w:val="20"/>
                <w:szCs w:val="20"/>
              </w:rPr>
              <w:t>ly</w:t>
            </w:r>
            <w:r w:rsidRPr="008F2855">
              <w:rPr>
                <w:rFonts w:cs="Arial"/>
                <w:color w:val="000000"/>
                <w:sz w:val="20"/>
                <w:szCs w:val="20"/>
              </w:rPr>
              <w:t>.</w:t>
            </w:r>
          </w:p>
        </w:tc>
      </w:tr>
      <w:tr w:rsidR="008F2855" w:rsidRPr="00762868" w:rsidTr="00CD489B">
        <w:tc>
          <w:tcPr>
            <w:tcW w:w="993" w:type="dxa"/>
            <w:vMerge/>
            <w:shd w:val="clear" w:color="auto" w:fill="9688BE" w:themeFill="accent4"/>
            <w:vAlign w:val="center"/>
          </w:tcPr>
          <w:p w:rsidR="008F2855" w:rsidRDefault="008F2855" w:rsidP="00CD489B">
            <w:pPr>
              <w:spacing w:after="0"/>
              <w:jc w:val="center"/>
              <w:rPr>
                <w:rFonts w:ascii="Arial Black" w:hAnsi="Arial Black" w:cs="Arial"/>
                <w:color w:val="FFFFFF" w:themeColor="background1"/>
                <w:sz w:val="40"/>
                <w:szCs w:val="40"/>
              </w:rPr>
            </w:pPr>
          </w:p>
        </w:tc>
        <w:tc>
          <w:tcPr>
            <w:tcW w:w="8788" w:type="dxa"/>
          </w:tcPr>
          <w:p w:rsidR="008F2855" w:rsidRPr="008F2855" w:rsidRDefault="00FC5BFD" w:rsidP="00B41494">
            <w:pPr>
              <w:spacing w:after="0"/>
              <w:rPr>
                <w:rFonts w:cs="Arial"/>
                <w:b/>
                <w:color w:val="000000"/>
                <w:sz w:val="20"/>
                <w:szCs w:val="20"/>
              </w:rPr>
            </w:pPr>
            <w:r>
              <w:rPr>
                <w:rFonts w:cs="Arial"/>
                <w:b/>
                <w:color w:val="000000"/>
                <w:sz w:val="20"/>
                <w:szCs w:val="20"/>
              </w:rPr>
              <w:t>Sport psychology</w:t>
            </w:r>
            <w:r w:rsidR="008F2855" w:rsidRPr="008F2855">
              <w:rPr>
                <w:rFonts w:cs="Arial"/>
                <w:b/>
                <w:color w:val="000000"/>
                <w:sz w:val="20"/>
                <w:szCs w:val="20"/>
              </w:rPr>
              <w:t xml:space="preserve">: Motor learning and coaching </w:t>
            </w:r>
          </w:p>
          <w:p w:rsidR="008F2855" w:rsidRPr="008F2855" w:rsidRDefault="008F2855" w:rsidP="00B41494">
            <w:pPr>
              <w:spacing w:after="0"/>
              <w:rPr>
                <w:rFonts w:cs="Arial"/>
                <w:color w:val="000000"/>
                <w:sz w:val="20"/>
                <w:szCs w:val="20"/>
              </w:rPr>
            </w:pPr>
            <w:r w:rsidRPr="008F2855">
              <w:rPr>
                <w:rFonts w:cs="Arial"/>
                <w:color w:val="000000"/>
                <w:sz w:val="20"/>
                <w:szCs w:val="20"/>
              </w:rPr>
              <w:t>Does not identify relevant psychological factors influencing physical performance.</w:t>
            </w:r>
          </w:p>
          <w:p w:rsidR="008F2855" w:rsidRPr="00E4360F" w:rsidRDefault="008F2855" w:rsidP="00B41494">
            <w:pPr>
              <w:spacing w:after="0"/>
              <w:rPr>
                <w:rFonts w:ascii="Arial" w:hAnsi="Arial" w:cs="Arial"/>
                <w:b/>
                <w:sz w:val="20"/>
              </w:rPr>
            </w:pPr>
            <w:r w:rsidRPr="008F2855">
              <w:rPr>
                <w:rFonts w:cs="Arial"/>
                <w:color w:val="000000"/>
                <w:sz w:val="20"/>
                <w:szCs w:val="20"/>
              </w:rPr>
              <w:t>Provides minimal or no explanations of motor learning and coaching concepts.</w:t>
            </w:r>
            <w:r w:rsidRPr="008F2855">
              <w:rPr>
                <w:rFonts w:cs="Arial"/>
                <w:color w:val="000000"/>
                <w:sz w:val="20"/>
                <w:szCs w:val="20"/>
              </w:rPr>
              <w:br/>
              <w:t>Makes no identification of the links between motor learning and coaching concepts, skill acquisition and game performance.</w:t>
            </w:r>
          </w:p>
        </w:tc>
      </w:tr>
      <w:bookmarkEnd w:id="34"/>
    </w:tbl>
    <w:p w:rsidR="00416C3D" w:rsidRPr="00416C3D" w:rsidRDefault="00416C3D" w:rsidP="00FA25F5">
      <w:pPr>
        <w:spacing w:after="0"/>
      </w:pPr>
    </w:p>
    <w:sectPr w:rsidR="00416C3D" w:rsidRPr="00416C3D" w:rsidSect="00C5718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6D" w:rsidRDefault="00180E6D" w:rsidP="00742128">
      <w:pPr>
        <w:spacing w:after="0" w:line="240" w:lineRule="auto"/>
      </w:pPr>
      <w:r>
        <w:separator/>
      </w:r>
    </w:p>
  </w:endnote>
  <w:endnote w:type="continuationSeparator" w:id="0">
    <w:p w:rsidR="00180E6D" w:rsidRDefault="00180E6D"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Pr="008324A6" w:rsidRDefault="00316B3A"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2013/36001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Pr="00741822" w:rsidRDefault="00316B3A"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Pr="00741822" w:rsidRDefault="00316B3A" w:rsidP="0074182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Physical Education Studies | ATAR</w:t>
    </w:r>
    <w:r w:rsidRPr="00630C74">
      <w:t xml:space="preserve"> </w:t>
    </w:r>
    <w:r>
      <w:rPr>
        <w:rFonts w:ascii="Franklin Gothic Book" w:hAnsi="Franklin Gothic Book"/>
        <w:b/>
        <w:noProof/>
        <w:color w:val="342568" w:themeColor="accent1" w:themeShade="BF"/>
        <w:sz w:val="18"/>
      </w:rPr>
      <w:t>| Year 11 syllabus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Pr="00AA2B0D" w:rsidRDefault="00316B3A" w:rsidP="00AA2B0D">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Physical Education Studies | ATAR</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6D" w:rsidRDefault="00180E6D" w:rsidP="00742128">
      <w:pPr>
        <w:spacing w:after="0" w:line="240" w:lineRule="auto"/>
      </w:pPr>
      <w:r>
        <w:separator/>
      </w:r>
    </w:p>
  </w:footnote>
  <w:footnote w:type="continuationSeparator" w:id="0">
    <w:p w:rsidR="00180E6D" w:rsidRDefault="00180E6D"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246"/>
      <w:gridCol w:w="500"/>
    </w:tblGrid>
    <w:tr w:rsidR="00316B3A" w:rsidRPr="00F35D7C" w:rsidTr="00C23E91">
      <w:tc>
        <w:tcPr>
          <w:tcW w:w="5707" w:type="dxa"/>
          <w:shd w:val="clear" w:color="auto" w:fill="auto"/>
        </w:tcPr>
        <w:p w:rsidR="00316B3A" w:rsidRPr="00F35D7C" w:rsidRDefault="00316B3A" w:rsidP="00F35D7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0C34C337" wp14:editId="5F31DBF0">
                <wp:extent cx="5731510" cy="511599"/>
                <wp:effectExtent l="0" t="0" r="2540" b="3175"/>
                <wp:docPr id="7" name="Picture 7" descr="C:\Users\elstl\AppData\Local\Microsoft\Windows\Temporary Internet Files\Content.Outlook\IKNPWFWI\SCSA letterhead with WACE logo -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tl\AppData\Local\Microsoft\Windows\Temporary Internet Files\Content.Outlook\IKNPWFWI\SCSA letterhead with WACE logo -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11599"/>
                        </a:xfrm>
                        <a:prstGeom prst="rect">
                          <a:avLst/>
                        </a:prstGeom>
                        <a:noFill/>
                        <a:ln>
                          <a:noFill/>
                        </a:ln>
                      </pic:spPr>
                    </pic:pic>
                  </a:graphicData>
                </a:graphic>
              </wp:inline>
            </w:drawing>
          </w:r>
        </w:p>
      </w:tc>
      <w:tc>
        <w:tcPr>
          <w:tcW w:w="4607" w:type="dxa"/>
          <w:shd w:val="clear" w:color="auto" w:fill="auto"/>
        </w:tcPr>
        <w:p w:rsidR="00316B3A" w:rsidRPr="00F35D7C" w:rsidRDefault="00316B3A"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316B3A" w:rsidRDefault="00316B3A" w:rsidP="00F3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Pr="00C57CDD" w:rsidRDefault="00316B3A"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rsidR="00316B3A" w:rsidRPr="00BD0125" w:rsidRDefault="00316B3A"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Pr="00AA2B0D" w:rsidRDefault="00316B3A" w:rsidP="00AA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Default="00316B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Pr="001567D0" w:rsidRDefault="00316B3A"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3D382C">
      <w:rPr>
        <w:rFonts w:ascii="Franklin Gothic Book" w:hAnsi="Franklin Gothic Book"/>
        <w:b/>
        <w:noProof/>
        <w:color w:val="46328C" w:themeColor="accent1"/>
        <w:sz w:val="32"/>
      </w:rPr>
      <w:t>14</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Pr="001567D0" w:rsidRDefault="00316B3A"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3D382C">
      <w:rPr>
        <w:rFonts w:ascii="Franklin Gothic Book" w:hAnsi="Franklin Gothic Book"/>
        <w:b/>
        <w:noProof/>
        <w:color w:val="46328C" w:themeColor="accent1"/>
        <w:sz w:val="32"/>
      </w:rPr>
      <w:t>13</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3A" w:rsidRDefault="00316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269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40D33"/>
    <w:multiLevelType w:val="hybridMultilevel"/>
    <w:tmpl w:val="7F926334"/>
    <w:lvl w:ilvl="0" w:tplc="22EE6F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370026"/>
    <w:multiLevelType w:val="hybridMultilevel"/>
    <w:tmpl w:val="AD6CB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D33BD2"/>
    <w:multiLevelType w:val="hybridMultilevel"/>
    <w:tmpl w:val="C9D47FE6"/>
    <w:lvl w:ilvl="0" w:tplc="0C090003">
      <w:start w:val="1"/>
      <w:numFmt w:val="bullet"/>
      <w:lvlText w:val="o"/>
      <w:lvlJc w:val="left"/>
      <w:pPr>
        <w:tabs>
          <w:tab w:val="num" w:pos="890"/>
        </w:tabs>
        <w:ind w:left="890" w:hanging="207"/>
      </w:pPr>
      <w:rPr>
        <w:rFonts w:ascii="Courier New" w:hAnsi="Courier New" w:hint="default"/>
        <w:color w:val="auto"/>
        <w:sz w:val="16"/>
        <w:szCs w:val="16"/>
      </w:rPr>
    </w:lvl>
    <w:lvl w:ilvl="1" w:tplc="0C090003">
      <w:start w:val="1"/>
      <w:numFmt w:val="bullet"/>
      <w:lvlText w:val="o"/>
      <w:lvlJc w:val="left"/>
      <w:pPr>
        <w:tabs>
          <w:tab w:val="num" w:pos="889"/>
        </w:tabs>
        <w:ind w:left="889" w:hanging="360"/>
      </w:pPr>
      <w:rPr>
        <w:rFonts w:ascii="Courier New" w:hAnsi="Courier New" w:cs="Courier New" w:hint="default"/>
      </w:rPr>
    </w:lvl>
    <w:lvl w:ilvl="2" w:tplc="0C090005">
      <w:start w:val="1"/>
      <w:numFmt w:val="decimal"/>
      <w:lvlText w:val="%3."/>
      <w:lvlJc w:val="left"/>
      <w:pPr>
        <w:tabs>
          <w:tab w:val="num" w:pos="1609"/>
        </w:tabs>
        <w:ind w:left="1609" w:hanging="360"/>
      </w:pPr>
    </w:lvl>
    <w:lvl w:ilvl="3" w:tplc="0C090001">
      <w:start w:val="1"/>
      <w:numFmt w:val="decimal"/>
      <w:lvlText w:val="%4."/>
      <w:lvlJc w:val="left"/>
      <w:pPr>
        <w:tabs>
          <w:tab w:val="num" w:pos="2329"/>
        </w:tabs>
        <w:ind w:left="2329" w:hanging="360"/>
      </w:pPr>
    </w:lvl>
    <w:lvl w:ilvl="4" w:tplc="0C090003">
      <w:start w:val="1"/>
      <w:numFmt w:val="decimal"/>
      <w:lvlText w:val="%5."/>
      <w:lvlJc w:val="left"/>
      <w:pPr>
        <w:tabs>
          <w:tab w:val="num" w:pos="3049"/>
        </w:tabs>
        <w:ind w:left="3049" w:hanging="360"/>
      </w:pPr>
    </w:lvl>
    <w:lvl w:ilvl="5" w:tplc="0C090005">
      <w:start w:val="1"/>
      <w:numFmt w:val="decimal"/>
      <w:lvlText w:val="%6."/>
      <w:lvlJc w:val="left"/>
      <w:pPr>
        <w:tabs>
          <w:tab w:val="num" w:pos="3769"/>
        </w:tabs>
        <w:ind w:left="3769" w:hanging="360"/>
      </w:pPr>
    </w:lvl>
    <w:lvl w:ilvl="6" w:tplc="0C090001">
      <w:start w:val="1"/>
      <w:numFmt w:val="decimal"/>
      <w:lvlText w:val="%7."/>
      <w:lvlJc w:val="left"/>
      <w:pPr>
        <w:tabs>
          <w:tab w:val="num" w:pos="4489"/>
        </w:tabs>
        <w:ind w:left="4489" w:hanging="360"/>
      </w:pPr>
    </w:lvl>
    <w:lvl w:ilvl="7" w:tplc="0C090003">
      <w:start w:val="1"/>
      <w:numFmt w:val="decimal"/>
      <w:lvlText w:val="%8."/>
      <w:lvlJc w:val="left"/>
      <w:pPr>
        <w:tabs>
          <w:tab w:val="num" w:pos="5209"/>
        </w:tabs>
        <w:ind w:left="5209" w:hanging="360"/>
      </w:pPr>
    </w:lvl>
    <w:lvl w:ilvl="8" w:tplc="0C090005">
      <w:start w:val="1"/>
      <w:numFmt w:val="decimal"/>
      <w:lvlText w:val="%9."/>
      <w:lvlJc w:val="left"/>
      <w:pPr>
        <w:tabs>
          <w:tab w:val="num" w:pos="5929"/>
        </w:tabs>
        <w:ind w:left="5929" w:hanging="360"/>
      </w:pPr>
    </w:lvl>
  </w:abstractNum>
  <w:abstractNum w:abstractNumId="17"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9" w15:restartNumberingAfterBreak="0">
    <w:nsid w:val="37BA1B89"/>
    <w:multiLevelType w:val="hybridMultilevel"/>
    <w:tmpl w:val="107A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45614"/>
    <w:multiLevelType w:val="hybridMultilevel"/>
    <w:tmpl w:val="3D9282A2"/>
    <w:lvl w:ilvl="0" w:tplc="FB7C5A0A">
      <w:start w:val="1"/>
      <w:numFmt w:val="bullet"/>
      <w:lvlText w:val=""/>
      <w:lvlJc w:val="left"/>
      <w:pPr>
        <w:tabs>
          <w:tab w:val="num" w:pos="777"/>
        </w:tabs>
        <w:ind w:left="606" w:hanging="323"/>
      </w:pPr>
      <w:rPr>
        <w:rFonts w:ascii="Wingdings" w:hAnsi="Wingdings" w:hint="default"/>
        <w:color w:val="auto"/>
        <w:sz w:val="20"/>
        <w:szCs w:val="20"/>
      </w:rPr>
    </w:lvl>
    <w:lvl w:ilvl="1" w:tplc="0C090003" w:tentative="1">
      <w:start w:val="1"/>
      <w:numFmt w:val="bullet"/>
      <w:lvlText w:val="o"/>
      <w:lvlJc w:val="left"/>
      <w:pPr>
        <w:tabs>
          <w:tab w:val="num" w:pos="1366"/>
        </w:tabs>
        <w:ind w:left="1366" w:hanging="360"/>
      </w:pPr>
      <w:rPr>
        <w:rFonts w:ascii="Courier New" w:hAnsi="Courier New" w:cs="Courier New" w:hint="default"/>
      </w:rPr>
    </w:lvl>
    <w:lvl w:ilvl="2" w:tplc="0C090005" w:tentative="1">
      <w:start w:val="1"/>
      <w:numFmt w:val="bullet"/>
      <w:lvlText w:val=""/>
      <w:lvlJc w:val="left"/>
      <w:pPr>
        <w:tabs>
          <w:tab w:val="num" w:pos="2086"/>
        </w:tabs>
        <w:ind w:left="2086" w:hanging="360"/>
      </w:pPr>
      <w:rPr>
        <w:rFonts w:ascii="Wingdings" w:hAnsi="Wingdings" w:hint="default"/>
      </w:rPr>
    </w:lvl>
    <w:lvl w:ilvl="3" w:tplc="0C090001" w:tentative="1">
      <w:start w:val="1"/>
      <w:numFmt w:val="bullet"/>
      <w:lvlText w:val=""/>
      <w:lvlJc w:val="left"/>
      <w:pPr>
        <w:tabs>
          <w:tab w:val="num" w:pos="2806"/>
        </w:tabs>
        <w:ind w:left="2806" w:hanging="360"/>
      </w:pPr>
      <w:rPr>
        <w:rFonts w:ascii="Symbol" w:hAnsi="Symbol" w:hint="default"/>
      </w:rPr>
    </w:lvl>
    <w:lvl w:ilvl="4" w:tplc="0C090003" w:tentative="1">
      <w:start w:val="1"/>
      <w:numFmt w:val="bullet"/>
      <w:lvlText w:val="o"/>
      <w:lvlJc w:val="left"/>
      <w:pPr>
        <w:tabs>
          <w:tab w:val="num" w:pos="3526"/>
        </w:tabs>
        <w:ind w:left="3526" w:hanging="360"/>
      </w:pPr>
      <w:rPr>
        <w:rFonts w:ascii="Courier New" w:hAnsi="Courier New" w:cs="Courier New" w:hint="default"/>
      </w:rPr>
    </w:lvl>
    <w:lvl w:ilvl="5" w:tplc="0C090005" w:tentative="1">
      <w:start w:val="1"/>
      <w:numFmt w:val="bullet"/>
      <w:lvlText w:val=""/>
      <w:lvlJc w:val="left"/>
      <w:pPr>
        <w:tabs>
          <w:tab w:val="num" w:pos="4246"/>
        </w:tabs>
        <w:ind w:left="4246" w:hanging="360"/>
      </w:pPr>
      <w:rPr>
        <w:rFonts w:ascii="Wingdings" w:hAnsi="Wingdings" w:hint="default"/>
      </w:rPr>
    </w:lvl>
    <w:lvl w:ilvl="6" w:tplc="0C090001" w:tentative="1">
      <w:start w:val="1"/>
      <w:numFmt w:val="bullet"/>
      <w:lvlText w:val=""/>
      <w:lvlJc w:val="left"/>
      <w:pPr>
        <w:tabs>
          <w:tab w:val="num" w:pos="4966"/>
        </w:tabs>
        <w:ind w:left="4966" w:hanging="360"/>
      </w:pPr>
      <w:rPr>
        <w:rFonts w:ascii="Symbol" w:hAnsi="Symbol" w:hint="default"/>
      </w:rPr>
    </w:lvl>
    <w:lvl w:ilvl="7" w:tplc="0C090003" w:tentative="1">
      <w:start w:val="1"/>
      <w:numFmt w:val="bullet"/>
      <w:lvlText w:val="o"/>
      <w:lvlJc w:val="left"/>
      <w:pPr>
        <w:tabs>
          <w:tab w:val="num" w:pos="5686"/>
        </w:tabs>
        <w:ind w:left="5686" w:hanging="360"/>
      </w:pPr>
      <w:rPr>
        <w:rFonts w:ascii="Courier New" w:hAnsi="Courier New" w:cs="Courier New" w:hint="default"/>
      </w:rPr>
    </w:lvl>
    <w:lvl w:ilvl="8" w:tplc="0C090005" w:tentative="1">
      <w:start w:val="1"/>
      <w:numFmt w:val="bullet"/>
      <w:lvlText w:val=""/>
      <w:lvlJc w:val="left"/>
      <w:pPr>
        <w:tabs>
          <w:tab w:val="num" w:pos="6406"/>
        </w:tabs>
        <w:ind w:left="6406" w:hanging="360"/>
      </w:pPr>
      <w:rPr>
        <w:rFonts w:ascii="Wingdings" w:hAnsi="Wingdings" w:hint="default"/>
      </w:rPr>
    </w:lvl>
  </w:abstractNum>
  <w:abstractNum w:abstractNumId="21"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62B00"/>
    <w:multiLevelType w:val="singleLevel"/>
    <w:tmpl w:val="FB26AA9E"/>
    <w:lvl w:ilvl="0">
      <w:numFmt w:val="decimal"/>
      <w:pStyle w:val="csbullet"/>
      <w:lvlText w:val=""/>
      <w:lvlJc w:val="left"/>
    </w:lvl>
  </w:abstractNum>
  <w:abstractNum w:abstractNumId="23"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2"/>
  </w:num>
  <w:num w:numId="4">
    <w:abstractNumId w:val="10"/>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7"/>
  </w:num>
  <w:num w:numId="17">
    <w:abstractNumId w:val="21"/>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num>
  <w:num w:numId="22">
    <w:abstractNumId w:val="19"/>
  </w:num>
  <w:num w:numId="23">
    <w:abstractNumId w:val="18"/>
  </w:num>
  <w:num w:numId="24">
    <w:abstractNumId w:val="18"/>
  </w:num>
  <w:num w:numId="25">
    <w:abstractNumId w:val="18"/>
  </w:num>
  <w:num w:numId="26">
    <w:abstractNumId w:val="13"/>
  </w:num>
  <w:num w:numId="27">
    <w:abstractNumId w:val="16"/>
  </w:num>
  <w:num w:numId="28">
    <w:abstractNumId w:val="20"/>
  </w:num>
  <w:num w:numId="29">
    <w:abstractNumId w:val="18"/>
  </w:num>
  <w:num w:numId="30">
    <w:abstractNumId w:val="18"/>
  </w:num>
  <w:num w:numId="31">
    <w:abstractNumId w:val="18"/>
  </w:num>
  <w:num w:numId="32">
    <w:abstractNumId w:val="18"/>
  </w:num>
  <w:num w:numId="33">
    <w:abstractNumId w:val="18"/>
  </w:num>
  <w:num w:numId="34">
    <w:abstractNumId w:val="15"/>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345F"/>
    <w:rsid w:val="000116F7"/>
    <w:rsid w:val="00017D9C"/>
    <w:rsid w:val="0002336A"/>
    <w:rsid w:val="000310CA"/>
    <w:rsid w:val="00034FCB"/>
    <w:rsid w:val="00044FDD"/>
    <w:rsid w:val="00045BE3"/>
    <w:rsid w:val="00080FA5"/>
    <w:rsid w:val="000874C4"/>
    <w:rsid w:val="0009024C"/>
    <w:rsid w:val="0009076A"/>
    <w:rsid w:val="000A6ABE"/>
    <w:rsid w:val="000A7B41"/>
    <w:rsid w:val="000B1346"/>
    <w:rsid w:val="000C72C7"/>
    <w:rsid w:val="000F404F"/>
    <w:rsid w:val="001176E8"/>
    <w:rsid w:val="0012286D"/>
    <w:rsid w:val="0012754D"/>
    <w:rsid w:val="0013465E"/>
    <w:rsid w:val="00137FAE"/>
    <w:rsid w:val="001451B9"/>
    <w:rsid w:val="00155F6E"/>
    <w:rsid w:val="001567D0"/>
    <w:rsid w:val="00157E06"/>
    <w:rsid w:val="001660E5"/>
    <w:rsid w:val="001702DE"/>
    <w:rsid w:val="00180E6D"/>
    <w:rsid w:val="00181E43"/>
    <w:rsid w:val="0019027A"/>
    <w:rsid w:val="0019340B"/>
    <w:rsid w:val="0019494F"/>
    <w:rsid w:val="001953C6"/>
    <w:rsid w:val="00195D63"/>
    <w:rsid w:val="001A39D0"/>
    <w:rsid w:val="001A7DBB"/>
    <w:rsid w:val="001D02A1"/>
    <w:rsid w:val="001D5394"/>
    <w:rsid w:val="001D56E3"/>
    <w:rsid w:val="001D717F"/>
    <w:rsid w:val="001D76C5"/>
    <w:rsid w:val="001F6411"/>
    <w:rsid w:val="00216FFB"/>
    <w:rsid w:val="00223D1B"/>
    <w:rsid w:val="002451B5"/>
    <w:rsid w:val="00264DBE"/>
    <w:rsid w:val="00270163"/>
    <w:rsid w:val="0027335A"/>
    <w:rsid w:val="0028261A"/>
    <w:rsid w:val="00285893"/>
    <w:rsid w:val="00290C4A"/>
    <w:rsid w:val="00296DC9"/>
    <w:rsid w:val="002A471E"/>
    <w:rsid w:val="002B57DA"/>
    <w:rsid w:val="002B6FEE"/>
    <w:rsid w:val="002C05E5"/>
    <w:rsid w:val="002C61E6"/>
    <w:rsid w:val="002D01AF"/>
    <w:rsid w:val="002D5F35"/>
    <w:rsid w:val="002E06EC"/>
    <w:rsid w:val="002E78F4"/>
    <w:rsid w:val="002F5476"/>
    <w:rsid w:val="00304E41"/>
    <w:rsid w:val="00306C56"/>
    <w:rsid w:val="00312C8E"/>
    <w:rsid w:val="00313354"/>
    <w:rsid w:val="0031351F"/>
    <w:rsid w:val="00313BCC"/>
    <w:rsid w:val="00316B3A"/>
    <w:rsid w:val="00343469"/>
    <w:rsid w:val="0036440F"/>
    <w:rsid w:val="00364BF8"/>
    <w:rsid w:val="003805B1"/>
    <w:rsid w:val="00393997"/>
    <w:rsid w:val="0039509D"/>
    <w:rsid w:val="003976CC"/>
    <w:rsid w:val="003A2EB4"/>
    <w:rsid w:val="003B52B9"/>
    <w:rsid w:val="003B5FCE"/>
    <w:rsid w:val="003C0879"/>
    <w:rsid w:val="003D382C"/>
    <w:rsid w:val="003D3CBD"/>
    <w:rsid w:val="003D3E71"/>
    <w:rsid w:val="003D667A"/>
    <w:rsid w:val="003E056E"/>
    <w:rsid w:val="003E509C"/>
    <w:rsid w:val="003F1C41"/>
    <w:rsid w:val="00413C8C"/>
    <w:rsid w:val="00416C3D"/>
    <w:rsid w:val="00426B9A"/>
    <w:rsid w:val="0043620D"/>
    <w:rsid w:val="004433FC"/>
    <w:rsid w:val="0044627A"/>
    <w:rsid w:val="00465F15"/>
    <w:rsid w:val="00466D3C"/>
    <w:rsid w:val="00492C50"/>
    <w:rsid w:val="004A0EFA"/>
    <w:rsid w:val="004B7DB5"/>
    <w:rsid w:val="004F5C72"/>
    <w:rsid w:val="00504046"/>
    <w:rsid w:val="00516FA8"/>
    <w:rsid w:val="00540775"/>
    <w:rsid w:val="0055214C"/>
    <w:rsid w:val="00554AC8"/>
    <w:rsid w:val="00585C88"/>
    <w:rsid w:val="00587000"/>
    <w:rsid w:val="00587BF8"/>
    <w:rsid w:val="005A501F"/>
    <w:rsid w:val="005B4982"/>
    <w:rsid w:val="005E18DA"/>
    <w:rsid w:val="005E26A0"/>
    <w:rsid w:val="005E4B8A"/>
    <w:rsid w:val="005E6287"/>
    <w:rsid w:val="00611EE2"/>
    <w:rsid w:val="00630C3D"/>
    <w:rsid w:val="0063212F"/>
    <w:rsid w:val="00635538"/>
    <w:rsid w:val="00636575"/>
    <w:rsid w:val="00637F0D"/>
    <w:rsid w:val="00652BC5"/>
    <w:rsid w:val="00666FEB"/>
    <w:rsid w:val="006748E6"/>
    <w:rsid w:val="00681BE9"/>
    <w:rsid w:val="00691A72"/>
    <w:rsid w:val="00693261"/>
    <w:rsid w:val="0069421A"/>
    <w:rsid w:val="006E122E"/>
    <w:rsid w:val="006E1D80"/>
    <w:rsid w:val="006F544F"/>
    <w:rsid w:val="006F6292"/>
    <w:rsid w:val="00716616"/>
    <w:rsid w:val="00720C85"/>
    <w:rsid w:val="007342C4"/>
    <w:rsid w:val="00737E63"/>
    <w:rsid w:val="00741822"/>
    <w:rsid w:val="00742128"/>
    <w:rsid w:val="00751590"/>
    <w:rsid w:val="00757435"/>
    <w:rsid w:val="007663BB"/>
    <w:rsid w:val="00775F36"/>
    <w:rsid w:val="007766C5"/>
    <w:rsid w:val="007821A2"/>
    <w:rsid w:val="00793207"/>
    <w:rsid w:val="007B19D2"/>
    <w:rsid w:val="007E3786"/>
    <w:rsid w:val="008079E9"/>
    <w:rsid w:val="00807D07"/>
    <w:rsid w:val="00814D19"/>
    <w:rsid w:val="008324A6"/>
    <w:rsid w:val="00836EC2"/>
    <w:rsid w:val="00842EC8"/>
    <w:rsid w:val="00846AF5"/>
    <w:rsid w:val="0088053A"/>
    <w:rsid w:val="00884DDC"/>
    <w:rsid w:val="00887390"/>
    <w:rsid w:val="008A02F7"/>
    <w:rsid w:val="008A7555"/>
    <w:rsid w:val="008B3EA9"/>
    <w:rsid w:val="008D5098"/>
    <w:rsid w:val="008E144B"/>
    <w:rsid w:val="008E7470"/>
    <w:rsid w:val="008F1102"/>
    <w:rsid w:val="008F15C7"/>
    <w:rsid w:val="008F2855"/>
    <w:rsid w:val="008F2FF8"/>
    <w:rsid w:val="00900DE4"/>
    <w:rsid w:val="00904BFC"/>
    <w:rsid w:val="00915E25"/>
    <w:rsid w:val="00923AEE"/>
    <w:rsid w:val="00924C4D"/>
    <w:rsid w:val="00925173"/>
    <w:rsid w:val="00933095"/>
    <w:rsid w:val="0094007F"/>
    <w:rsid w:val="009402A6"/>
    <w:rsid w:val="00943484"/>
    <w:rsid w:val="00943A44"/>
    <w:rsid w:val="00945408"/>
    <w:rsid w:val="00955E93"/>
    <w:rsid w:val="00964696"/>
    <w:rsid w:val="009732C7"/>
    <w:rsid w:val="009803BE"/>
    <w:rsid w:val="00995FFB"/>
    <w:rsid w:val="009B353A"/>
    <w:rsid w:val="009C2E83"/>
    <w:rsid w:val="009C35DB"/>
    <w:rsid w:val="009D7600"/>
    <w:rsid w:val="009D793E"/>
    <w:rsid w:val="009E76C6"/>
    <w:rsid w:val="00A0425A"/>
    <w:rsid w:val="00A24944"/>
    <w:rsid w:val="00A85FD4"/>
    <w:rsid w:val="00A92E3E"/>
    <w:rsid w:val="00AA2B0D"/>
    <w:rsid w:val="00AB00F3"/>
    <w:rsid w:val="00AE0CDE"/>
    <w:rsid w:val="00AE57D9"/>
    <w:rsid w:val="00B04173"/>
    <w:rsid w:val="00B12AA2"/>
    <w:rsid w:val="00B13C8F"/>
    <w:rsid w:val="00B15444"/>
    <w:rsid w:val="00B22F69"/>
    <w:rsid w:val="00B27F21"/>
    <w:rsid w:val="00B360D4"/>
    <w:rsid w:val="00B41494"/>
    <w:rsid w:val="00B46973"/>
    <w:rsid w:val="00B47CAD"/>
    <w:rsid w:val="00B71C2D"/>
    <w:rsid w:val="00B7488F"/>
    <w:rsid w:val="00B935B0"/>
    <w:rsid w:val="00B949B9"/>
    <w:rsid w:val="00BA0B45"/>
    <w:rsid w:val="00BB0A97"/>
    <w:rsid w:val="00BB4454"/>
    <w:rsid w:val="00BB6FE5"/>
    <w:rsid w:val="00BC1F96"/>
    <w:rsid w:val="00BD0125"/>
    <w:rsid w:val="00BE277F"/>
    <w:rsid w:val="00BF062E"/>
    <w:rsid w:val="00BF516A"/>
    <w:rsid w:val="00BF5BD4"/>
    <w:rsid w:val="00C0014E"/>
    <w:rsid w:val="00C001A9"/>
    <w:rsid w:val="00C1764E"/>
    <w:rsid w:val="00C23E91"/>
    <w:rsid w:val="00C24F89"/>
    <w:rsid w:val="00C258D2"/>
    <w:rsid w:val="00C40915"/>
    <w:rsid w:val="00C41B2F"/>
    <w:rsid w:val="00C43A9A"/>
    <w:rsid w:val="00C4635E"/>
    <w:rsid w:val="00C5002A"/>
    <w:rsid w:val="00C51F9A"/>
    <w:rsid w:val="00C5718F"/>
    <w:rsid w:val="00C57CDD"/>
    <w:rsid w:val="00C633ED"/>
    <w:rsid w:val="00C6459C"/>
    <w:rsid w:val="00C80FFC"/>
    <w:rsid w:val="00CA36AA"/>
    <w:rsid w:val="00CA51CE"/>
    <w:rsid w:val="00CB0B33"/>
    <w:rsid w:val="00CB1BEE"/>
    <w:rsid w:val="00CB5508"/>
    <w:rsid w:val="00CD1829"/>
    <w:rsid w:val="00CD489B"/>
    <w:rsid w:val="00CD4CA0"/>
    <w:rsid w:val="00CE0E01"/>
    <w:rsid w:val="00CF2A51"/>
    <w:rsid w:val="00CF6AB8"/>
    <w:rsid w:val="00D0711B"/>
    <w:rsid w:val="00D101E0"/>
    <w:rsid w:val="00D10F67"/>
    <w:rsid w:val="00D17A5D"/>
    <w:rsid w:val="00D65C5C"/>
    <w:rsid w:val="00D92D10"/>
    <w:rsid w:val="00DB4B3C"/>
    <w:rsid w:val="00DC38EA"/>
    <w:rsid w:val="00DC3A58"/>
    <w:rsid w:val="00DD0EDA"/>
    <w:rsid w:val="00DD1D21"/>
    <w:rsid w:val="00DD51A8"/>
    <w:rsid w:val="00E01327"/>
    <w:rsid w:val="00E327A3"/>
    <w:rsid w:val="00E41C0A"/>
    <w:rsid w:val="00E44393"/>
    <w:rsid w:val="00E5522A"/>
    <w:rsid w:val="00E610F9"/>
    <w:rsid w:val="00E663FA"/>
    <w:rsid w:val="00E721B6"/>
    <w:rsid w:val="00E81BBB"/>
    <w:rsid w:val="00EB3C04"/>
    <w:rsid w:val="00EB4D63"/>
    <w:rsid w:val="00ED3A00"/>
    <w:rsid w:val="00EE2E1D"/>
    <w:rsid w:val="00EF0533"/>
    <w:rsid w:val="00EF6131"/>
    <w:rsid w:val="00F17E64"/>
    <w:rsid w:val="00F17F18"/>
    <w:rsid w:val="00F27855"/>
    <w:rsid w:val="00F35D07"/>
    <w:rsid w:val="00F35D7C"/>
    <w:rsid w:val="00F44EF8"/>
    <w:rsid w:val="00F46135"/>
    <w:rsid w:val="00F61FB0"/>
    <w:rsid w:val="00F6266C"/>
    <w:rsid w:val="00F63D11"/>
    <w:rsid w:val="00F81088"/>
    <w:rsid w:val="00F83152"/>
    <w:rsid w:val="00FA0805"/>
    <w:rsid w:val="00FA25F5"/>
    <w:rsid w:val="00FB338E"/>
    <w:rsid w:val="00FC09E7"/>
    <w:rsid w:val="00FC2705"/>
    <w:rsid w:val="00FC2C60"/>
    <w:rsid w:val="00FC5BFD"/>
    <w:rsid w:val="00FD167A"/>
    <w:rsid w:val="00FD73A8"/>
    <w:rsid w:val="00FE2FC5"/>
    <w:rsid w:val="00FF20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0E0CEB-00EF-4D6E-A091-1AB84A86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2D01AF"/>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CE0E0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C2C6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1AF"/>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CE0E0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C2C6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1176E8"/>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1176E8"/>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943A44"/>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43A44"/>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8F2FF8"/>
    <w:rPr>
      <w:iCs/>
    </w:rPr>
  </w:style>
  <w:style w:type="character" w:customStyle="1" w:styleId="ListItemChar">
    <w:name w:val="List Item Char"/>
    <w:basedOn w:val="DefaultParagraphFont"/>
    <w:link w:val="ListItem"/>
    <w:rsid w:val="008F2FF8"/>
    <w:rPr>
      <w:rFonts w:ascii="Arial" w:eastAsiaTheme="minorHAnsi" w:hAnsi="Arial" w:cs="Arial"/>
      <w:iCs/>
      <w:color w:val="595959" w:themeColor="text1" w:themeTint="A6"/>
      <w:lang w:eastAsia="en-AU"/>
    </w:rPr>
  </w:style>
  <w:style w:type="paragraph" w:styleId="NormalWeb">
    <w:name w:val="Normal (Web)"/>
    <w:basedOn w:val="Normal"/>
    <w:rsid w:val="000310CA"/>
    <w:pPr>
      <w:spacing w:before="100" w:beforeAutospacing="1" w:after="100" w:afterAutospacing="1" w:line="240" w:lineRule="auto"/>
    </w:pPr>
    <w:rPr>
      <w:rFonts w:ascii="Arial Unicode MS" w:eastAsia="Arial Unicode MS" w:hAnsi="Arial Unicode MS" w:cs="Times New Roman"/>
      <w:color w:val="DBE4EC"/>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4274">
      <w:bodyDiv w:val="1"/>
      <w:marLeft w:val="0"/>
      <w:marRight w:val="0"/>
      <w:marTop w:val="0"/>
      <w:marBottom w:val="0"/>
      <w:divBdr>
        <w:top w:val="none" w:sz="0" w:space="0" w:color="auto"/>
        <w:left w:val="none" w:sz="0" w:space="0" w:color="auto"/>
        <w:bottom w:val="none" w:sz="0" w:space="0" w:color="auto"/>
        <w:right w:val="none" w:sz="0" w:space="0" w:color="auto"/>
      </w:divBdr>
    </w:div>
    <w:div w:id="379012687">
      <w:bodyDiv w:val="1"/>
      <w:marLeft w:val="0"/>
      <w:marRight w:val="0"/>
      <w:marTop w:val="0"/>
      <w:marBottom w:val="0"/>
      <w:divBdr>
        <w:top w:val="none" w:sz="0" w:space="0" w:color="auto"/>
        <w:left w:val="none" w:sz="0" w:space="0" w:color="auto"/>
        <w:bottom w:val="none" w:sz="0" w:space="0" w:color="auto"/>
        <w:right w:val="none" w:sz="0" w:space="0" w:color="auto"/>
      </w:divBdr>
    </w:div>
    <w:div w:id="549733142">
      <w:bodyDiv w:val="1"/>
      <w:marLeft w:val="0"/>
      <w:marRight w:val="0"/>
      <w:marTop w:val="0"/>
      <w:marBottom w:val="0"/>
      <w:divBdr>
        <w:top w:val="none" w:sz="0" w:space="0" w:color="auto"/>
        <w:left w:val="none" w:sz="0" w:space="0" w:color="auto"/>
        <w:bottom w:val="none" w:sz="0" w:space="0" w:color="auto"/>
        <w:right w:val="none" w:sz="0" w:space="0" w:color="auto"/>
      </w:divBdr>
    </w:div>
    <w:div w:id="655643442">
      <w:bodyDiv w:val="1"/>
      <w:marLeft w:val="0"/>
      <w:marRight w:val="0"/>
      <w:marTop w:val="0"/>
      <w:marBottom w:val="0"/>
      <w:divBdr>
        <w:top w:val="none" w:sz="0" w:space="0" w:color="auto"/>
        <w:left w:val="none" w:sz="0" w:space="0" w:color="auto"/>
        <w:bottom w:val="none" w:sz="0" w:space="0" w:color="auto"/>
        <w:right w:val="none" w:sz="0" w:space="0" w:color="auto"/>
      </w:divBdr>
    </w:div>
    <w:div w:id="1117941965">
      <w:bodyDiv w:val="1"/>
      <w:marLeft w:val="0"/>
      <w:marRight w:val="0"/>
      <w:marTop w:val="0"/>
      <w:marBottom w:val="0"/>
      <w:divBdr>
        <w:top w:val="none" w:sz="0" w:space="0" w:color="auto"/>
        <w:left w:val="none" w:sz="0" w:space="0" w:color="auto"/>
        <w:bottom w:val="none" w:sz="0" w:space="0" w:color="auto"/>
        <w:right w:val="none" w:sz="0" w:space="0" w:color="auto"/>
      </w:divBdr>
    </w:div>
    <w:div w:id="1898784176">
      <w:bodyDiv w:val="1"/>
      <w:marLeft w:val="0"/>
      <w:marRight w:val="0"/>
      <w:marTop w:val="0"/>
      <w:marBottom w:val="0"/>
      <w:divBdr>
        <w:top w:val="none" w:sz="0" w:space="0" w:color="auto"/>
        <w:left w:val="none" w:sz="0" w:space="0" w:color="auto"/>
        <w:bottom w:val="none" w:sz="0" w:space="0" w:color="auto"/>
        <w:right w:val="none" w:sz="0" w:space="0" w:color="auto"/>
      </w:divBdr>
    </w:div>
    <w:div w:id="19739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rianmac.co.uk/energy.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ologyreference.com/Bl-Ce/Blood-Vessels.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scsa.wa.edu.au"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creativecommons.org/licenses/by-nc/3.0/au/" TargetMode="External"/><Relationship Id="rId14" Type="http://schemas.openxmlformats.org/officeDocument/2006/relationships/footer" Target="foot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859C-DCCA-44CE-9448-186E3A03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5083</Words>
  <Characters>28976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Carly Bache</cp:lastModifiedBy>
  <cp:revision>2</cp:revision>
  <cp:lastPrinted>2014-03-27T07:47:00Z</cp:lastPrinted>
  <dcterms:created xsi:type="dcterms:W3CDTF">2016-02-05T09:33:00Z</dcterms:created>
  <dcterms:modified xsi:type="dcterms:W3CDTF">2016-02-05T09:33:00Z</dcterms:modified>
</cp:coreProperties>
</file>